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8C" w:rsidRPr="00F957BB" w:rsidRDefault="009C4A01" w:rsidP="00457233">
      <w:pPr>
        <w:pStyle w:val="NoSpacing"/>
        <w:spacing w:line="276" w:lineRule="auto"/>
        <w:rPr>
          <w:rFonts w:ascii="Arial" w:hAnsi="Arial" w:cs="Arial"/>
          <w:color w:val="000000" w:themeColor="text1"/>
          <w:sz w:val="20"/>
          <w:szCs w:val="20"/>
        </w:rPr>
      </w:pPr>
      <w:r w:rsidRPr="00F957BB">
        <w:rPr>
          <w:rFonts w:ascii="Arial" w:hAnsi="Arial" w:cs="Arial"/>
          <w:color w:val="000000" w:themeColor="text1"/>
          <w:sz w:val="20"/>
          <w:szCs w:val="20"/>
        </w:rPr>
        <w:t>April 15</w:t>
      </w:r>
      <w:r w:rsidR="00AC588C" w:rsidRPr="00F957BB">
        <w:rPr>
          <w:rFonts w:ascii="Arial" w:hAnsi="Arial" w:cs="Arial"/>
          <w:color w:val="000000" w:themeColor="text1"/>
          <w:sz w:val="20"/>
          <w:szCs w:val="20"/>
        </w:rPr>
        <w:t>, 2020</w:t>
      </w:r>
    </w:p>
    <w:p w:rsidR="00AC588C" w:rsidRPr="002B1FD2" w:rsidRDefault="00AC588C" w:rsidP="00457233">
      <w:pPr>
        <w:pStyle w:val="NoSpacing"/>
        <w:spacing w:line="276" w:lineRule="auto"/>
        <w:rPr>
          <w:rFonts w:ascii="Arial" w:hAnsi="Arial" w:cs="Arial"/>
          <w:color w:val="000000" w:themeColor="text1"/>
          <w:sz w:val="20"/>
          <w:szCs w:val="20"/>
        </w:rPr>
      </w:pPr>
    </w:p>
    <w:p w:rsidR="00AC588C" w:rsidRPr="002B1FD2" w:rsidRDefault="00AC588C" w:rsidP="00457233">
      <w:pPr>
        <w:pStyle w:val="NoSpacing"/>
        <w:spacing w:line="276" w:lineRule="auto"/>
        <w:rPr>
          <w:rFonts w:ascii="Arial" w:hAnsi="Arial" w:cs="Arial"/>
          <w:color w:val="000000" w:themeColor="text1"/>
          <w:sz w:val="20"/>
          <w:szCs w:val="20"/>
        </w:rPr>
      </w:pPr>
      <w:r w:rsidRPr="002B1FD2">
        <w:rPr>
          <w:rFonts w:ascii="Arial" w:hAnsi="Arial" w:cs="Arial"/>
          <w:color w:val="000000" w:themeColor="text1"/>
          <w:sz w:val="20"/>
          <w:szCs w:val="20"/>
        </w:rPr>
        <w:t>The Honorab</w:t>
      </w:r>
      <w:r w:rsidR="005300C5">
        <w:rPr>
          <w:rFonts w:ascii="Arial" w:hAnsi="Arial" w:cs="Arial"/>
          <w:color w:val="000000" w:themeColor="text1"/>
          <w:sz w:val="20"/>
          <w:szCs w:val="20"/>
        </w:rPr>
        <w:t>le Ralph D. Gants Chief Justice</w:t>
      </w:r>
      <w:r w:rsidR="00C07800">
        <w:rPr>
          <w:rFonts w:ascii="Arial" w:hAnsi="Arial" w:cs="Arial"/>
          <w:color w:val="000000" w:themeColor="text1"/>
          <w:sz w:val="20"/>
          <w:szCs w:val="20"/>
        </w:rPr>
        <w:t xml:space="preserve"> </w:t>
      </w:r>
      <w:r w:rsidRPr="002B1FD2">
        <w:rPr>
          <w:rFonts w:ascii="Arial" w:hAnsi="Arial" w:cs="Arial"/>
          <w:color w:val="000000" w:themeColor="text1"/>
          <w:sz w:val="20"/>
          <w:szCs w:val="20"/>
        </w:rPr>
        <w:t xml:space="preserve"> </w:t>
      </w:r>
    </w:p>
    <w:p w:rsidR="00AC588C" w:rsidRPr="002B1FD2" w:rsidRDefault="00AC588C" w:rsidP="00457233">
      <w:pPr>
        <w:pStyle w:val="NoSpacing"/>
        <w:spacing w:line="276" w:lineRule="auto"/>
        <w:rPr>
          <w:rFonts w:ascii="Arial" w:hAnsi="Arial" w:cs="Arial"/>
          <w:color w:val="000000" w:themeColor="text1"/>
          <w:sz w:val="20"/>
          <w:szCs w:val="20"/>
        </w:rPr>
      </w:pPr>
      <w:r w:rsidRPr="002B1FD2">
        <w:rPr>
          <w:rFonts w:ascii="Arial" w:hAnsi="Arial" w:cs="Arial"/>
          <w:color w:val="000000" w:themeColor="text1"/>
          <w:sz w:val="20"/>
          <w:szCs w:val="20"/>
        </w:rPr>
        <w:t xml:space="preserve">Supreme Judicial Court John Adams Courthouse </w:t>
      </w:r>
    </w:p>
    <w:p w:rsidR="00F957BB" w:rsidRDefault="00F957BB" w:rsidP="00457233">
      <w:pPr>
        <w:pStyle w:val="NoSpacing"/>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One Pemberton Square </w:t>
      </w:r>
      <w:r w:rsidR="00AC588C" w:rsidRPr="002B1FD2">
        <w:rPr>
          <w:rFonts w:ascii="Arial" w:hAnsi="Arial" w:cs="Arial"/>
          <w:color w:val="000000" w:themeColor="text1"/>
          <w:sz w:val="20"/>
          <w:szCs w:val="20"/>
        </w:rPr>
        <w:t xml:space="preserve">Suite 2500 </w:t>
      </w:r>
    </w:p>
    <w:p w:rsidR="00AC588C" w:rsidRPr="002B1FD2" w:rsidRDefault="00AC588C" w:rsidP="00457233">
      <w:pPr>
        <w:pStyle w:val="NoSpacing"/>
        <w:spacing w:line="276" w:lineRule="auto"/>
        <w:rPr>
          <w:rFonts w:ascii="Arial" w:hAnsi="Arial" w:cs="Arial"/>
          <w:color w:val="000000" w:themeColor="text1"/>
          <w:sz w:val="20"/>
          <w:szCs w:val="20"/>
        </w:rPr>
      </w:pPr>
      <w:r w:rsidRPr="002B1FD2">
        <w:rPr>
          <w:rFonts w:ascii="Arial" w:hAnsi="Arial" w:cs="Arial"/>
          <w:color w:val="000000" w:themeColor="text1"/>
          <w:sz w:val="20"/>
          <w:szCs w:val="20"/>
        </w:rPr>
        <w:t>Boston, MA 02108</w:t>
      </w:r>
    </w:p>
    <w:p w:rsidR="00AC588C" w:rsidRPr="002B1FD2" w:rsidRDefault="00AC588C" w:rsidP="00457233">
      <w:pPr>
        <w:pStyle w:val="NoSpacing"/>
        <w:spacing w:line="276" w:lineRule="auto"/>
        <w:rPr>
          <w:rFonts w:ascii="Arial" w:hAnsi="Arial" w:cs="Arial"/>
          <w:color w:val="000000" w:themeColor="text1"/>
          <w:sz w:val="20"/>
          <w:szCs w:val="20"/>
        </w:rPr>
      </w:pPr>
    </w:p>
    <w:p w:rsidR="00AC588C" w:rsidRPr="002B1FD2" w:rsidRDefault="00AC588C" w:rsidP="00457233">
      <w:pPr>
        <w:pStyle w:val="NoSpacing"/>
        <w:spacing w:line="276" w:lineRule="auto"/>
        <w:rPr>
          <w:rFonts w:ascii="Arial" w:hAnsi="Arial" w:cs="Arial"/>
          <w:color w:val="000000" w:themeColor="text1"/>
          <w:sz w:val="20"/>
          <w:szCs w:val="20"/>
        </w:rPr>
      </w:pPr>
      <w:r w:rsidRPr="002B1FD2">
        <w:rPr>
          <w:rFonts w:ascii="Arial" w:hAnsi="Arial" w:cs="Arial"/>
          <w:color w:val="000000" w:themeColor="text1"/>
          <w:sz w:val="20"/>
          <w:szCs w:val="20"/>
        </w:rPr>
        <w:t xml:space="preserve">Re: </w:t>
      </w:r>
      <w:r w:rsidR="00A50FED">
        <w:rPr>
          <w:rFonts w:ascii="Arial" w:hAnsi="Arial" w:cs="Arial"/>
          <w:color w:val="000000" w:themeColor="text1"/>
          <w:sz w:val="20"/>
          <w:szCs w:val="20"/>
        </w:rPr>
        <w:t>Enable Guardians</w:t>
      </w:r>
      <w:r w:rsidRPr="002B1FD2">
        <w:rPr>
          <w:rFonts w:ascii="Arial" w:hAnsi="Arial" w:cs="Arial"/>
          <w:color w:val="000000" w:themeColor="text1"/>
          <w:sz w:val="20"/>
          <w:szCs w:val="20"/>
        </w:rPr>
        <w:t xml:space="preserve"> to make timely health care decisions</w:t>
      </w:r>
      <w:r w:rsidR="00F957BB">
        <w:rPr>
          <w:rFonts w:ascii="Arial" w:hAnsi="Arial" w:cs="Arial"/>
          <w:color w:val="000000" w:themeColor="text1"/>
          <w:sz w:val="20"/>
          <w:szCs w:val="20"/>
        </w:rPr>
        <w:t xml:space="preserve"> to mitigate unnecessary harm</w:t>
      </w:r>
    </w:p>
    <w:p w:rsidR="00AC588C" w:rsidRPr="002B1FD2" w:rsidRDefault="00AC588C" w:rsidP="00457233">
      <w:pPr>
        <w:pStyle w:val="NoSpacing"/>
        <w:spacing w:line="276" w:lineRule="auto"/>
        <w:rPr>
          <w:rFonts w:ascii="Arial" w:hAnsi="Arial" w:cs="Arial"/>
          <w:color w:val="000000" w:themeColor="text1"/>
          <w:sz w:val="20"/>
          <w:szCs w:val="20"/>
        </w:rPr>
      </w:pPr>
    </w:p>
    <w:p w:rsidR="00AC588C" w:rsidRPr="002B1FD2" w:rsidRDefault="00AC588C" w:rsidP="00457233">
      <w:pPr>
        <w:pStyle w:val="NoSpacing"/>
        <w:spacing w:line="276" w:lineRule="auto"/>
        <w:rPr>
          <w:rFonts w:ascii="Arial" w:hAnsi="Arial" w:cs="Arial"/>
          <w:color w:val="000000" w:themeColor="text1"/>
          <w:sz w:val="20"/>
          <w:szCs w:val="20"/>
        </w:rPr>
      </w:pPr>
      <w:r w:rsidRPr="002B1FD2">
        <w:rPr>
          <w:rFonts w:ascii="Arial" w:hAnsi="Arial" w:cs="Arial"/>
          <w:color w:val="000000" w:themeColor="text1"/>
          <w:sz w:val="20"/>
          <w:szCs w:val="20"/>
        </w:rPr>
        <w:t xml:space="preserve">Dear Chief Justice Gants, </w:t>
      </w:r>
    </w:p>
    <w:p w:rsidR="00566934" w:rsidRDefault="00566934" w:rsidP="00CA68E3">
      <w:pPr>
        <w:spacing w:line="276" w:lineRule="auto"/>
        <w:rPr>
          <w:rFonts w:ascii="Arial" w:hAnsi="Arial" w:cs="Arial"/>
          <w:sz w:val="20"/>
          <w:szCs w:val="20"/>
        </w:rPr>
      </w:pPr>
    </w:p>
    <w:p w:rsidR="00F957BB" w:rsidRDefault="00AC588C" w:rsidP="00CA68E3">
      <w:pPr>
        <w:spacing w:line="276" w:lineRule="auto"/>
        <w:rPr>
          <w:rFonts w:ascii="Arial" w:hAnsi="Arial" w:cs="Arial"/>
          <w:color w:val="141414"/>
          <w:sz w:val="20"/>
          <w:szCs w:val="20"/>
        </w:rPr>
      </w:pPr>
      <w:r w:rsidRPr="00EB2570">
        <w:rPr>
          <w:rFonts w:ascii="Arial" w:hAnsi="Arial" w:cs="Arial"/>
          <w:color w:val="141414"/>
          <w:sz w:val="20"/>
          <w:szCs w:val="20"/>
        </w:rPr>
        <w:t xml:space="preserve">We are writing in response to your letter </w:t>
      </w:r>
      <w:r>
        <w:rPr>
          <w:rFonts w:ascii="Arial" w:hAnsi="Arial" w:cs="Arial"/>
          <w:color w:val="141414"/>
          <w:sz w:val="20"/>
          <w:szCs w:val="20"/>
        </w:rPr>
        <w:t>of March 19, 2020 to the Mass</w:t>
      </w:r>
      <w:r w:rsidR="002B1FD2">
        <w:rPr>
          <w:rFonts w:ascii="Arial" w:hAnsi="Arial" w:cs="Arial"/>
          <w:color w:val="141414"/>
          <w:sz w:val="20"/>
          <w:szCs w:val="20"/>
        </w:rPr>
        <w:t>achusetts</w:t>
      </w:r>
      <w:r>
        <w:rPr>
          <w:rFonts w:ascii="Arial" w:hAnsi="Arial" w:cs="Arial"/>
          <w:color w:val="141414"/>
          <w:sz w:val="20"/>
          <w:szCs w:val="20"/>
        </w:rPr>
        <w:t xml:space="preserve"> Ba</w:t>
      </w:r>
      <w:r w:rsidR="004B2FAF">
        <w:rPr>
          <w:rFonts w:ascii="Arial" w:hAnsi="Arial" w:cs="Arial"/>
          <w:color w:val="141414"/>
          <w:sz w:val="20"/>
          <w:szCs w:val="20"/>
        </w:rPr>
        <w:t>r</w:t>
      </w:r>
      <w:r>
        <w:rPr>
          <w:rFonts w:ascii="Arial" w:hAnsi="Arial" w:cs="Arial"/>
          <w:color w:val="141414"/>
          <w:sz w:val="20"/>
          <w:szCs w:val="20"/>
        </w:rPr>
        <w:t xml:space="preserve"> Association</w:t>
      </w:r>
      <w:r w:rsidR="00C52610">
        <w:rPr>
          <w:rFonts w:ascii="Arial" w:hAnsi="Arial" w:cs="Arial"/>
          <w:color w:val="141414"/>
          <w:sz w:val="20"/>
          <w:szCs w:val="20"/>
        </w:rPr>
        <w:t xml:space="preserve"> and Boston Bar Association</w:t>
      </w:r>
      <w:r>
        <w:rPr>
          <w:rFonts w:ascii="Arial" w:hAnsi="Arial" w:cs="Arial"/>
          <w:color w:val="141414"/>
          <w:sz w:val="20"/>
          <w:szCs w:val="20"/>
        </w:rPr>
        <w:t xml:space="preserve">, </w:t>
      </w:r>
      <w:r w:rsidR="004B2FAF">
        <w:rPr>
          <w:rFonts w:ascii="Arial" w:hAnsi="Arial" w:cs="Arial"/>
          <w:color w:val="141414"/>
          <w:sz w:val="20"/>
          <w:szCs w:val="20"/>
        </w:rPr>
        <w:t xml:space="preserve">inviting </w:t>
      </w:r>
      <w:r w:rsidR="002B1FD2">
        <w:rPr>
          <w:rFonts w:ascii="Arial" w:hAnsi="Arial" w:cs="Arial"/>
          <w:color w:val="141414"/>
          <w:sz w:val="20"/>
          <w:szCs w:val="20"/>
        </w:rPr>
        <w:t xml:space="preserve">members </w:t>
      </w:r>
      <w:r w:rsidRPr="00EB2570">
        <w:rPr>
          <w:rFonts w:ascii="Arial" w:hAnsi="Arial" w:cs="Arial"/>
          <w:color w:val="141414"/>
          <w:sz w:val="20"/>
          <w:szCs w:val="20"/>
        </w:rPr>
        <w:t xml:space="preserve">to </w:t>
      </w:r>
      <w:r>
        <w:rPr>
          <w:rFonts w:ascii="Arial" w:hAnsi="Arial" w:cs="Arial"/>
          <w:color w:val="141414"/>
          <w:sz w:val="20"/>
          <w:szCs w:val="20"/>
        </w:rPr>
        <w:t xml:space="preserve">propose solutions to </w:t>
      </w:r>
      <w:r w:rsidRPr="00EB2570">
        <w:rPr>
          <w:rFonts w:ascii="Arial" w:hAnsi="Arial" w:cs="Arial"/>
          <w:color w:val="141414"/>
          <w:sz w:val="20"/>
          <w:szCs w:val="20"/>
        </w:rPr>
        <w:t xml:space="preserve">immediate problems as </w:t>
      </w:r>
      <w:r>
        <w:rPr>
          <w:rFonts w:ascii="Arial" w:hAnsi="Arial" w:cs="Arial"/>
          <w:color w:val="141414"/>
          <w:sz w:val="20"/>
          <w:szCs w:val="20"/>
        </w:rPr>
        <w:t xml:space="preserve">we </w:t>
      </w:r>
      <w:r w:rsidR="00566934">
        <w:rPr>
          <w:rFonts w:ascii="Arial" w:hAnsi="Arial" w:cs="Arial"/>
          <w:color w:val="141414"/>
          <w:sz w:val="20"/>
          <w:szCs w:val="20"/>
        </w:rPr>
        <w:t>work together as judiciary and</w:t>
      </w:r>
      <w:r w:rsidRPr="00EB2570">
        <w:rPr>
          <w:rFonts w:ascii="Arial" w:hAnsi="Arial" w:cs="Arial"/>
          <w:color w:val="141414"/>
          <w:sz w:val="20"/>
          <w:szCs w:val="20"/>
        </w:rPr>
        <w:t xml:space="preserve"> bar, </w:t>
      </w:r>
      <w:r w:rsidR="00566934">
        <w:rPr>
          <w:rFonts w:ascii="Arial" w:hAnsi="Arial" w:cs="Arial"/>
          <w:color w:val="141414"/>
          <w:sz w:val="20"/>
          <w:szCs w:val="20"/>
        </w:rPr>
        <w:t xml:space="preserve">and </w:t>
      </w:r>
      <w:r w:rsidR="00C7088A">
        <w:rPr>
          <w:rFonts w:ascii="Arial" w:hAnsi="Arial" w:cs="Arial"/>
          <w:color w:val="141414"/>
          <w:sz w:val="20"/>
          <w:szCs w:val="20"/>
        </w:rPr>
        <w:t xml:space="preserve">with </w:t>
      </w:r>
      <w:r w:rsidRPr="00EB2570">
        <w:rPr>
          <w:rFonts w:ascii="Arial" w:hAnsi="Arial" w:cs="Arial"/>
          <w:color w:val="141414"/>
          <w:sz w:val="20"/>
          <w:szCs w:val="20"/>
        </w:rPr>
        <w:t>health care providers</w:t>
      </w:r>
      <w:r w:rsidR="00EE7DEE">
        <w:rPr>
          <w:rFonts w:ascii="Arial" w:hAnsi="Arial" w:cs="Arial"/>
          <w:color w:val="141414"/>
          <w:sz w:val="20"/>
          <w:szCs w:val="20"/>
        </w:rPr>
        <w:t xml:space="preserve"> and Guardians</w:t>
      </w:r>
      <w:r w:rsidRPr="00EB2570">
        <w:rPr>
          <w:rFonts w:ascii="Arial" w:hAnsi="Arial" w:cs="Arial"/>
          <w:color w:val="141414"/>
          <w:sz w:val="20"/>
          <w:szCs w:val="20"/>
        </w:rPr>
        <w:t>.</w:t>
      </w:r>
    </w:p>
    <w:p w:rsidR="00676743" w:rsidRDefault="00D32C53" w:rsidP="00676743">
      <w:pPr>
        <w:spacing w:line="276" w:lineRule="auto"/>
        <w:rPr>
          <w:rFonts w:ascii="Arial" w:hAnsi="Arial" w:cs="Arial"/>
          <w:sz w:val="20"/>
          <w:szCs w:val="20"/>
        </w:rPr>
      </w:pPr>
      <w:proofErr w:type="gramStart"/>
      <w:r w:rsidRPr="00DC66F9">
        <w:rPr>
          <w:rFonts w:ascii="Arial" w:hAnsi="Arial" w:cs="Arial"/>
          <w:sz w:val="20"/>
          <w:szCs w:val="20"/>
        </w:rPr>
        <w:t>In light of t</w:t>
      </w:r>
      <w:r>
        <w:rPr>
          <w:rFonts w:ascii="Arial" w:hAnsi="Arial" w:cs="Arial"/>
          <w:sz w:val="20"/>
          <w:szCs w:val="20"/>
        </w:rPr>
        <w:t>he novel Coronavirus (COVID-19)</w:t>
      </w:r>
      <w:r w:rsidRPr="00DC66F9">
        <w:rPr>
          <w:rFonts w:ascii="Arial" w:hAnsi="Arial" w:cs="Arial"/>
          <w:sz w:val="20"/>
          <w:szCs w:val="20"/>
        </w:rPr>
        <w:t xml:space="preserve"> which has occasioned the declaration of a State of Emergency in the Commonwealth of Massachusetts, Executive Order No. 591: Declaration of a State of Emergency to Respond to COVID-19</w:t>
      </w:r>
      <w:r>
        <w:rPr>
          <w:rFonts w:ascii="Arial" w:hAnsi="Arial" w:cs="Arial"/>
          <w:sz w:val="20"/>
          <w:szCs w:val="20"/>
        </w:rPr>
        <w:t>,</w:t>
      </w:r>
      <w:r w:rsidR="00D76989">
        <w:rPr>
          <w:rFonts w:ascii="Arial" w:hAnsi="Arial" w:cs="Arial"/>
          <w:sz w:val="20"/>
          <w:szCs w:val="20"/>
        </w:rPr>
        <w:t xml:space="preserve"> </w:t>
      </w:r>
      <w:r w:rsidR="000C3B6C" w:rsidRPr="000C3B6C">
        <w:rPr>
          <w:rFonts w:ascii="Arial" w:hAnsi="Arial" w:cs="Arial"/>
          <w:sz w:val="20"/>
          <w:szCs w:val="20"/>
        </w:rPr>
        <w:t xml:space="preserve">we respectfully ask the Supreme Judicial Court to take steps </w:t>
      </w:r>
      <w:r w:rsidR="004B2FAF">
        <w:rPr>
          <w:rFonts w:ascii="Arial" w:hAnsi="Arial" w:cs="Arial"/>
          <w:sz w:val="20"/>
          <w:szCs w:val="20"/>
        </w:rPr>
        <w:t xml:space="preserve">to </w:t>
      </w:r>
      <w:r w:rsidR="000C3B6C" w:rsidRPr="000C3B6C">
        <w:rPr>
          <w:rFonts w:ascii="Arial" w:hAnsi="Arial" w:cs="Arial"/>
          <w:sz w:val="20"/>
          <w:szCs w:val="20"/>
        </w:rPr>
        <w:t>enable Guardians to make timely and appropriate decisions, in consultation with treating clinicians, regarding an Incapacitated Person’s goals of care, code status and end-of-life</w:t>
      </w:r>
      <w:r w:rsidR="00D76989">
        <w:rPr>
          <w:rFonts w:ascii="Arial" w:hAnsi="Arial" w:cs="Arial"/>
          <w:sz w:val="20"/>
          <w:szCs w:val="20"/>
        </w:rPr>
        <w:t xml:space="preserve"> treatment</w:t>
      </w:r>
      <w:r w:rsidR="00EE7DEE">
        <w:rPr>
          <w:rFonts w:ascii="Arial" w:hAnsi="Arial" w:cs="Arial"/>
          <w:sz w:val="20"/>
          <w:szCs w:val="20"/>
        </w:rPr>
        <w:t xml:space="preserve">, </w:t>
      </w:r>
      <w:r w:rsidR="00B516A1">
        <w:rPr>
          <w:rFonts w:ascii="Arial" w:hAnsi="Arial" w:cs="Arial"/>
          <w:sz w:val="20"/>
          <w:szCs w:val="20"/>
        </w:rPr>
        <w:t>to ensure the Incapacitated P</w:t>
      </w:r>
      <w:r w:rsidR="000C3B6C" w:rsidRPr="000C3B6C">
        <w:rPr>
          <w:rFonts w:ascii="Arial" w:hAnsi="Arial" w:cs="Arial"/>
          <w:sz w:val="20"/>
          <w:szCs w:val="20"/>
        </w:rPr>
        <w:t xml:space="preserve">erson receives the best possible </w:t>
      </w:r>
      <w:r w:rsidR="00676743">
        <w:rPr>
          <w:rFonts w:ascii="Arial" w:hAnsi="Arial" w:cs="Arial"/>
          <w:sz w:val="20"/>
          <w:szCs w:val="20"/>
        </w:rPr>
        <w:t xml:space="preserve">person-centered care and is not subject to </w:t>
      </w:r>
      <w:r w:rsidR="000C3B6C" w:rsidRPr="000C3B6C">
        <w:rPr>
          <w:rFonts w:ascii="Arial" w:hAnsi="Arial" w:cs="Arial"/>
          <w:sz w:val="20"/>
          <w:szCs w:val="20"/>
        </w:rPr>
        <w:t>unnecessary harm and suffering.</w:t>
      </w:r>
      <w:proofErr w:type="gramEnd"/>
    </w:p>
    <w:p w:rsidR="00985019" w:rsidRDefault="00C80A8E" w:rsidP="00CA68E3">
      <w:pPr>
        <w:autoSpaceDE w:val="0"/>
        <w:autoSpaceDN w:val="0"/>
        <w:adjustRightInd w:val="0"/>
        <w:spacing w:after="0" w:line="276" w:lineRule="auto"/>
        <w:rPr>
          <w:rFonts w:ascii="Arial" w:hAnsi="Arial" w:cs="Arial"/>
          <w:sz w:val="20"/>
          <w:szCs w:val="20"/>
        </w:rPr>
      </w:pPr>
      <w:bookmarkStart w:id="0" w:name="_GoBack"/>
      <w:bookmarkEnd w:id="0"/>
      <w:r w:rsidRPr="00DC66F9">
        <w:rPr>
          <w:rFonts w:ascii="Arial" w:hAnsi="Arial" w:cs="Arial"/>
          <w:sz w:val="20"/>
          <w:szCs w:val="20"/>
        </w:rPr>
        <w:t xml:space="preserve">For </w:t>
      </w:r>
      <w:r>
        <w:rPr>
          <w:rFonts w:ascii="Arial" w:hAnsi="Arial" w:cs="Arial"/>
          <w:sz w:val="20"/>
          <w:szCs w:val="20"/>
        </w:rPr>
        <w:t xml:space="preserve">high-risk, adult </w:t>
      </w:r>
      <w:r w:rsidRPr="00DC66F9">
        <w:rPr>
          <w:rFonts w:ascii="Arial" w:hAnsi="Arial" w:cs="Arial"/>
          <w:sz w:val="20"/>
          <w:szCs w:val="20"/>
        </w:rPr>
        <w:t>patients</w:t>
      </w:r>
      <w:r>
        <w:rPr>
          <w:rFonts w:ascii="Arial" w:hAnsi="Arial" w:cs="Arial"/>
          <w:sz w:val="20"/>
          <w:szCs w:val="20"/>
        </w:rPr>
        <w:t xml:space="preserve"> </w:t>
      </w:r>
      <w:r w:rsidR="00EE7DEE">
        <w:rPr>
          <w:rFonts w:ascii="Arial" w:hAnsi="Arial" w:cs="Arial"/>
          <w:sz w:val="20"/>
          <w:szCs w:val="20"/>
        </w:rPr>
        <w:t xml:space="preserve">with a presumptive or </w:t>
      </w:r>
      <w:r>
        <w:rPr>
          <w:rFonts w:ascii="Arial" w:hAnsi="Arial" w:cs="Arial"/>
          <w:sz w:val="20"/>
          <w:szCs w:val="20"/>
        </w:rPr>
        <w:t>confirmed</w:t>
      </w:r>
      <w:r w:rsidR="00566934">
        <w:rPr>
          <w:rFonts w:ascii="Arial" w:hAnsi="Arial" w:cs="Arial"/>
          <w:sz w:val="20"/>
          <w:szCs w:val="20"/>
        </w:rPr>
        <w:t xml:space="preserve"> COVID-19 diagnosis who are </w:t>
      </w:r>
      <w:r w:rsidR="00EE7DEE">
        <w:rPr>
          <w:rFonts w:ascii="Arial" w:hAnsi="Arial" w:cs="Arial"/>
          <w:sz w:val="20"/>
          <w:szCs w:val="20"/>
        </w:rPr>
        <w:t>suffering from the effects of the virus</w:t>
      </w:r>
      <w:r>
        <w:rPr>
          <w:rFonts w:ascii="Arial" w:hAnsi="Arial" w:cs="Arial"/>
          <w:sz w:val="20"/>
          <w:szCs w:val="20"/>
        </w:rPr>
        <w:t xml:space="preserve">, </w:t>
      </w:r>
      <w:r w:rsidR="00981042" w:rsidRPr="00DC66F9">
        <w:rPr>
          <w:rFonts w:ascii="Arial" w:hAnsi="Arial" w:cs="Arial"/>
          <w:sz w:val="20"/>
          <w:szCs w:val="20"/>
        </w:rPr>
        <w:t xml:space="preserve">our physicians report </w:t>
      </w:r>
      <w:r>
        <w:rPr>
          <w:rFonts w:ascii="Arial" w:hAnsi="Arial" w:cs="Arial"/>
          <w:sz w:val="20"/>
          <w:szCs w:val="20"/>
        </w:rPr>
        <w:t xml:space="preserve">that </w:t>
      </w:r>
      <w:r w:rsidR="00981042" w:rsidRPr="00DC66F9">
        <w:rPr>
          <w:rFonts w:ascii="Arial" w:hAnsi="Arial" w:cs="Arial"/>
          <w:sz w:val="20"/>
          <w:szCs w:val="20"/>
        </w:rPr>
        <w:t xml:space="preserve">time is of the essence </w:t>
      </w:r>
      <w:r w:rsidR="00981042">
        <w:rPr>
          <w:rFonts w:ascii="Arial" w:hAnsi="Arial" w:cs="Arial"/>
          <w:sz w:val="20"/>
          <w:szCs w:val="20"/>
        </w:rPr>
        <w:t xml:space="preserve">to clarify </w:t>
      </w:r>
      <w:r w:rsidR="00457233">
        <w:rPr>
          <w:rFonts w:ascii="Arial" w:hAnsi="Arial" w:cs="Arial"/>
          <w:sz w:val="20"/>
          <w:szCs w:val="20"/>
        </w:rPr>
        <w:t xml:space="preserve">care </w:t>
      </w:r>
      <w:r w:rsidR="00981042" w:rsidRPr="00DC66F9">
        <w:rPr>
          <w:rFonts w:ascii="Arial" w:hAnsi="Arial" w:cs="Arial"/>
          <w:sz w:val="20"/>
          <w:szCs w:val="20"/>
        </w:rPr>
        <w:t>goals and</w:t>
      </w:r>
      <w:r w:rsidR="00EC59E0">
        <w:rPr>
          <w:rFonts w:ascii="Arial" w:hAnsi="Arial" w:cs="Arial"/>
          <w:sz w:val="20"/>
          <w:szCs w:val="20"/>
        </w:rPr>
        <w:t xml:space="preserve"> talk about</w:t>
      </w:r>
      <w:r w:rsidR="00981042">
        <w:rPr>
          <w:rFonts w:ascii="Arial" w:hAnsi="Arial" w:cs="Arial"/>
          <w:sz w:val="20"/>
          <w:szCs w:val="20"/>
        </w:rPr>
        <w:t xml:space="preserve"> </w:t>
      </w:r>
      <w:r w:rsidR="00981042" w:rsidRPr="00DC66F9">
        <w:rPr>
          <w:rFonts w:ascii="Arial" w:hAnsi="Arial" w:cs="Arial"/>
          <w:sz w:val="20"/>
          <w:szCs w:val="20"/>
        </w:rPr>
        <w:t>life-sustaining treatment decisions</w:t>
      </w:r>
      <w:r w:rsidR="00981042">
        <w:rPr>
          <w:rFonts w:ascii="Arial" w:hAnsi="Arial" w:cs="Arial"/>
          <w:sz w:val="20"/>
          <w:szCs w:val="20"/>
        </w:rPr>
        <w:t xml:space="preserve">. </w:t>
      </w:r>
      <w:r w:rsidR="00981042" w:rsidRPr="00DC66F9">
        <w:rPr>
          <w:rFonts w:ascii="Arial" w:hAnsi="Arial" w:cs="Arial"/>
          <w:sz w:val="20"/>
          <w:szCs w:val="20"/>
        </w:rPr>
        <w:t xml:space="preserve">It can </w:t>
      </w:r>
      <w:r w:rsidR="00676743">
        <w:rPr>
          <w:rFonts w:ascii="Arial" w:hAnsi="Arial" w:cs="Arial"/>
          <w:sz w:val="20"/>
          <w:szCs w:val="20"/>
        </w:rPr>
        <w:t xml:space="preserve">often </w:t>
      </w:r>
      <w:r w:rsidR="00981042" w:rsidRPr="00DC66F9">
        <w:rPr>
          <w:rFonts w:ascii="Arial" w:hAnsi="Arial" w:cs="Arial"/>
          <w:sz w:val="20"/>
          <w:szCs w:val="20"/>
        </w:rPr>
        <w:t xml:space="preserve">be a matter of </w:t>
      </w:r>
      <w:r w:rsidR="00981042">
        <w:rPr>
          <w:rFonts w:ascii="Arial" w:hAnsi="Arial" w:cs="Arial"/>
          <w:sz w:val="20"/>
          <w:szCs w:val="20"/>
        </w:rPr>
        <w:t xml:space="preserve">a few hours, </w:t>
      </w:r>
      <w:r w:rsidR="00676743">
        <w:rPr>
          <w:rFonts w:ascii="Arial" w:hAnsi="Arial" w:cs="Arial"/>
          <w:sz w:val="20"/>
          <w:szCs w:val="20"/>
        </w:rPr>
        <w:t>or at most a</w:t>
      </w:r>
      <w:r w:rsidR="00981042" w:rsidRPr="00DC66F9">
        <w:rPr>
          <w:rFonts w:ascii="Arial" w:hAnsi="Arial" w:cs="Arial"/>
          <w:sz w:val="20"/>
          <w:szCs w:val="20"/>
        </w:rPr>
        <w:t xml:space="preserve"> </w:t>
      </w:r>
      <w:r w:rsidR="00981042">
        <w:rPr>
          <w:rFonts w:ascii="Arial" w:hAnsi="Arial" w:cs="Arial"/>
          <w:sz w:val="20"/>
          <w:szCs w:val="20"/>
        </w:rPr>
        <w:t xml:space="preserve">few days, </w:t>
      </w:r>
      <w:r w:rsidR="00676743">
        <w:rPr>
          <w:rFonts w:ascii="Arial" w:hAnsi="Arial" w:cs="Arial"/>
          <w:sz w:val="20"/>
          <w:szCs w:val="20"/>
        </w:rPr>
        <w:t xml:space="preserve">in which </w:t>
      </w:r>
      <w:r w:rsidR="00981042">
        <w:rPr>
          <w:rFonts w:ascii="Arial" w:hAnsi="Arial" w:cs="Arial"/>
          <w:sz w:val="20"/>
          <w:szCs w:val="20"/>
        </w:rPr>
        <w:t xml:space="preserve">physicians and </w:t>
      </w:r>
      <w:r w:rsidR="00671B74">
        <w:rPr>
          <w:rFonts w:ascii="Arial" w:hAnsi="Arial" w:cs="Arial"/>
          <w:sz w:val="20"/>
          <w:szCs w:val="20"/>
        </w:rPr>
        <w:t xml:space="preserve">competent </w:t>
      </w:r>
      <w:r w:rsidR="00981042">
        <w:rPr>
          <w:rFonts w:ascii="Arial" w:hAnsi="Arial" w:cs="Arial"/>
          <w:sz w:val="20"/>
          <w:szCs w:val="20"/>
        </w:rPr>
        <w:t xml:space="preserve">patients, Health Care Agents and Guardians </w:t>
      </w:r>
      <w:r w:rsidR="00676743">
        <w:rPr>
          <w:rFonts w:ascii="Arial" w:hAnsi="Arial" w:cs="Arial"/>
          <w:sz w:val="20"/>
          <w:szCs w:val="20"/>
        </w:rPr>
        <w:t xml:space="preserve">must make </w:t>
      </w:r>
      <w:r w:rsidR="00981042" w:rsidRPr="00DC66F9">
        <w:rPr>
          <w:rFonts w:ascii="Arial" w:hAnsi="Arial" w:cs="Arial"/>
          <w:sz w:val="20"/>
          <w:szCs w:val="20"/>
        </w:rPr>
        <w:t xml:space="preserve">critical decisions </w:t>
      </w:r>
      <w:r w:rsidR="00CA68E3">
        <w:rPr>
          <w:rFonts w:ascii="Arial" w:hAnsi="Arial" w:cs="Arial"/>
          <w:sz w:val="20"/>
          <w:szCs w:val="20"/>
        </w:rPr>
        <w:t xml:space="preserve">to </w:t>
      </w:r>
      <w:r w:rsidR="00981042" w:rsidRPr="00DC66F9">
        <w:rPr>
          <w:rFonts w:ascii="Arial" w:hAnsi="Arial" w:cs="Arial"/>
          <w:sz w:val="20"/>
          <w:szCs w:val="20"/>
        </w:rPr>
        <w:t>deliver</w:t>
      </w:r>
      <w:r w:rsidR="00CA68E3">
        <w:rPr>
          <w:rFonts w:ascii="Arial" w:hAnsi="Arial" w:cs="Arial"/>
          <w:sz w:val="20"/>
          <w:szCs w:val="20"/>
        </w:rPr>
        <w:t xml:space="preserve"> </w:t>
      </w:r>
      <w:r w:rsidR="00566934">
        <w:rPr>
          <w:rFonts w:ascii="Arial" w:hAnsi="Arial" w:cs="Arial"/>
          <w:sz w:val="20"/>
          <w:szCs w:val="20"/>
        </w:rPr>
        <w:t xml:space="preserve">vital </w:t>
      </w:r>
      <w:r w:rsidR="00981042" w:rsidRPr="00DC66F9">
        <w:rPr>
          <w:rFonts w:ascii="Arial" w:hAnsi="Arial" w:cs="Arial"/>
          <w:sz w:val="20"/>
          <w:szCs w:val="20"/>
        </w:rPr>
        <w:t xml:space="preserve">care. </w:t>
      </w:r>
    </w:p>
    <w:p w:rsidR="00985019" w:rsidRDefault="00985019" w:rsidP="00CA68E3">
      <w:pPr>
        <w:autoSpaceDE w:val="0"/>
        <w:autoSpaceDN w:val="0"/>
        <w:adjustRightInd w:val="0"/>
        <w:spacing w:after="0" w:line="276" w:lineRule="auto"/>
        <w:rPr>
          <w:rFonts w:ascii="Arial" w:hAnsi="Arial" w:cs="Arial"/>
          <w:sz w:val="20"/>
          <w:szCs w:val="20"/>
        </w:rPr>
      </w:pPr>
    </w:p>
    <w:p w:rsidR="00F957BB" w:rsidRDefault="00EC59E0" w:rsidP="00671B74">
      <w:pPr>
        <w:autoSpaceDE w:val="0"/>
        <w:autoSpaceDN w:val="0"/>
        <w:adjustRightInd w:val="0"/>
        <w:spacing w:after="0" w:line="276" w:lineRule="auto"/>
        <w:rPr>
          <w:rFonts w:ascii="Arial" w:hAnsi="Arial" w:cs="Arial"/>
          <w:sz w:val="20"/>
          <w:szCs w:val="20"/>
        </w:rPr>
      </w:pPr>
      <w:r>
        <w:rPr>
          <w:rFonts w:ascii="Arial" w:hAnsi="Arial" w:cs="Arial"/>
          <w:sz w:val="20"/>
          <w:szCs w:val="20"/>
        </w:rPr>
        <w:t xml:space="preserve">In our current </w:t>
      </w:r>
      <w:r w:rsidRPr="00B319F7">
        <w:rPr>
          <w:rFonts w:ascii="Arial" w:hAnsi="Arial" w:cs="Arial"/>
          <w:sz w:val="20"/>
          <w:szCs w:val="20"/>
        </w:rPr>
        <w:t>public health emergency</w:t>
      </w:r>
      <w:r>
        <w:rPr>
          <w:rFonts w:ascii="Arial" w:hAnsi="Arial" w:cs="Arial"/>
          <w:sz w:val="20"/>
          <w:szCs w:val="20"/>
        </w:rPr>
        <w:t xml:space="preserve">, </w:t>
      </w:r>
      <w:r w:rsidR="00566934">
        <w:rPr>
          <w:rFonts w:ascii="Arial" w:hAnsi="Arial" w:cs="Arial"/>
          <w:sz w:val="20"/>
          <w:szCs w:val="20"/>
        </w:rPr>
        <w:t xml:space="preserve">we understand that </w:t>
      </w:r>
      <w:r w:rsidR="00B516A1">
        <w:rPr>
          <w:rFonts w:ascii="Arial" w:hAnsi="Arial" w:cs="Arial"/>
          <w:sz w:val="20"/>
          <w:szCs w:val="20"/>
        </w:rPr>
        <w:t xml:space="preserve">significant </w:t>
      </w:r>
      <w:r>
        <w:rPr>
          <w:rFonts w:ascii="Arial" w:hAnsi="Arial" w:cs="Arial"/>
          <w:sz w:val="20"/>
          <w:szCs w:val="20"/>
        </w:rPr>
        <w:t xml:space="preserve">numbers of </w:t>
      </w:r>
      <w:r w:rsidR="00566934">
        <w:rPr>
          <w:rFonts w:ascii="Arial" w:hAnsi="Arial" w:cs="Arial"/>
          <w:sz w:val="20"/>
          <w:szCs w:val="20"/>
        </w:rPr>
        <w:t>I</w:t>
      </w:r>
      <w:r>
        <w:rPr>
          <w:rFonts w:ascii="Arial" w:hAnsi="Arial" w:cs="Arial"/>
          <w:sz w:val="20"/>
          <w:szCs w:val="20"/>
        </w:rPr>
        <w:t xml:space="preserve">ncapacitated </w:t>
      </w:r>
      <w:r w:rsidR="00566934">
        <w:rPr>
          <w:rFonts w:ascii="Arial" w:hAnsi="Arial" w:cs="Arial"/>
          <w:sz w:val="20"/>
          <w:szCs w:val="20"/>
        </w:rPr>
        <w:t xml:space="preserve">Persons </w:t>
      </w:r>
      <w:r>
        <w:rPr>
          <w:rFonts w:ascii="Arial" w:hAnsi="Arial" w:cs="Arial"/>
          <w:sz w:val="20"/>
          <w:szCs w:val="20"/>
        </w:rPr>
        <w:t>are confronting</w:t>
      </w:r>
      <w:r w:rsidR="00C7088A">
        <w:rPr>
          <w:rFonts w:ascii="Arial" w:hAnsi="Arial" w:cs="Arial"/>
          <w:sz w:val="20"/>
          <w:szCs w:val="20"/>
        </w:rPr>
        <w:t xml:space="preserve"> urgent critical care decisions. A </w:t>
      </w:r>
      <w:r w:rsidR="00566934">
        <w:rPr>
          <w:rFonts w:ascii="Arial" w:hAnsi="Arial" w:cs="Arial"/>
          <w:sz w:val="20"/>
          <w:szCs w:val="20"/>
        </w:rPr>
        <w:t>Guardian</w:t>
      </w:r>
      <w:r w:rsidR="00C7088A">
        <w:rPr>
          <w:rFonts w:ascii="Arial" w:hAnsi="Arial" w:cs="Arial"/>
          <w:sz w:val="20"/>
          <w:szCs w:val="20"/>
        </w:rPr>
        <w:t xml:space="preserve">’s involvement </w:t>
      </w:r>
      <w:r>
        <w:rPr>
          <w:rFonts w:ascii="Arial" w:hAnsi="Arial" w:cs="Arial"/>
          <w:sz w:val="20"/>
          <w:szCs w:val="20"/>
        </w:rPr>
        <w:t>is crucial to communicate a patient’s care goals, values and</w:t>
      </w:r>
      <w:r w:rsidR="00C7088A">
        <w:rPr>
          <w:rFonts w:ascii="Arial" w:hAnsi="Arial" w:cs="Arial"/>
          <w:sz w:val="20"/>
          <w:szCs w:val="20"/>
        </w:rPr>
        <w:t xml:space="preserve"> care</w:t>
      </w:r>
      <w:r>
        <w:rPr>
          <w:rFonts w:ascii="Arial" w:hAnsi="Arial" w:cs="Arial"/>
          <w:sz w:val="20"/>
          <w:szCs w:val="20"/>
        </w:rPr>
        <w:t xml:space="preserve"> choices and preferences</w:t>
      </w:r>
      <w:r w:rsidR="00566934">
        <w:rPr>
          <w:rFonts w:ascii="Arial" w:hAnsi="Arial" w:cs="Arial"/>
          <w:sz w:val="20"/>
          <w:szCs w:val="20"/>
        </w:rPr>
        <w:t xml:space="preserve"> with the treating physician.</w:t>
      </w:r>
    </w:p>
    <w:p w:rsidR="00F957BB" w:rsidRDefault="00F957BB" w:rsidP="00671B74">
      <w:pPr>
        <w:autoSpaceDE w:val="0"/>
        <w:autoSpaceDN w:val="0"/>
        <w:adjustRightInd w:val="0"/>
        <w:spacing w:after="0" w:line="276" w:lineRule="auto"/>
        <w:rPr>
          <w:rFonts w:ascii="Arial" w:hAnsi="Arial" w:cs="Arial"/>
          <w:sz w:val="20"/>
          <w:szCs w:val="20"/>
        </w:rPr>
      </w:pPr>
    </w:p>
    <w:p w:rsidR="00E6709B" w:rsidRDefault="00EC59E0" w:rsidP="00671B74">
      <w:pPr>
        <w:autoSpaceDE w:val="0"/>
        <w:autoSpaceDN w:val="0"/>
        <w:adjustRightInd w:val="0"/>
        <w:spacing w:after="0" w:line="276" w:lineRule="auto"/>
        <w:rPr>
          <w:rFonts w:ascii="Arial" w:hAnsi="Arial" w:cs="Arial"/>
          <w:sz w:val="20"/>
          <w:szCs w:val="20"/>
        </w:rPr>
      </w:pPr>
      <w:r>
        <w:rPr>
          <w:rFonts w:ascii="Arial" w:hAnsi="Arial" w:cs="Arial"/>
          <w:sz w:val="20"/>
          <w:szCs w:val="20"/>
        </w:rPr>
        <w:t xml:space="preserve">On April 7, </w:t>
      </w:r>
      <w:proofErr w:type="gramStart"/>
      <w:r>
        <w:rPr>
          <w:rFonts w:ascii="Arial" w:hAnsi="Arial" w:cs="Arial"/>
          <w:sz w:val="20"/>
          <w:szCs w:val="20"/>
        </w:rPr>
        <w:t>2020</w:t>
      </w:r>
      <w:proofErr w:type="gramEnd"/>
      <w:r>
        <w:rPr>
          <w:rFonts w:ascii="Arial" w:hAnsi="Arial" w:cs="Arial"/>
          <w:sz w:val="20"/>
          <w:szCs w:val="20"/>
        </w:rPr>
        <w:t xml:space="preserve"> the </w:t>
      </w:r>
      <w:r w:rsidR="00EE7DEE" w:rsidRPr="00B319F7">
        <w:rPr>
          <w:rFonts w:ascii="Arial" w:hAnsi="Arial" w:cs="Arial"/>
          <w:sz w:val="20"/>
          <w:szCs w:val="20"/>
        </w:rPr>
        <w:t>MA Department of Public Health</w:t>
      </w:r>
      <w:r w:rsidR="00EE7DEE">
        <w:rPr>
          <w:rFonts w:ascii="Arial" w:hAnsi="Arial" w:cs="Arial"/>
          <w:sz w:val="20"/>
          <w:szCs w:val="20"/>
        </w:rPr>
        <w:t xml:space="preserve"> issued</w:t>
      </w:r>
      <w:r w:rsidR="00EE7DEE" w:rsidRPr="00B319F7">
        <w:rPr>
          <w:rFonts w:ascii="Arial" w:hAnsi="Arial" w:cs="Arial"/>
          <w:i/>
          <w:sz w:val="20"/>
          <w:szCs w:val="20"/>
        </w:rPr>
        <w:t xml:space="preserve"> </w:t>
      </w:r>
      <w:r w:rsidR="00B319F7" w:rsidRPr="00B319F7">
        <w:rPr>
          <w:rFonts w:ascii="Arial" w:hAnsi="Arial" w:cs="Arial"/>
          <w:i/>
          <w:sz w:val="20"/>
          <w:szCs w:val="20"/>
        </w:rPr>
        <w:t xml:space="preserve">Crisis Standards of Care </w:t>
      </w:r>
      <w:r w:rsidR="007C6B4C" w:rsidRPr="00B319F7">
        <w:rPr>
          <w:rFonts w:ascii="Arial" w:hAnsi="Arial" w:cs="Arial"/>
          <w:i/>
          <w:sz w:val="20"/>
          <w:szCs w:val="20"/>
        </w:rPr>
        <w:t>Planning Guidance for the COVID-19 Pandemic</w:t>
      </w:r>
      <w:r>
        <w:rPr>
          <w:rFonts w:ascii="Arial" w:hAnsi="Arial" w:cs="Arial"/>
          <w:i/>
          <w:sz w:val="20"/>
          <w:szCs w:val="20"/>
        </w:rPr>
        <w:t xml:space="preserve">, </w:t>
      </w:r>
      <w:r w:rsidR="00EE7DEE">
        <w:rPr>
          <w:rFonts w:ascii="Arial" w:hAnsi="Arial" w:cs="Arial"/>
          <w:sz w:val="20"/>
          <w:szCs w:val="20"/>
        </w:rPr>
        <w:t xml:space="preserve">to </w:t>
      </w:r>
      <w:r w:rsidR="00EE7DEE" w:rsidRPr="00B319F7">
        <w:rPr>
          <w:rFonts w:ascii="Arial" w:hAnsi="Arial" w:cs="Arial"/>
          <w:sz w:val="20"/>
          <w:szCs w:val="20"/>
        </w:rPr>
        <w:t>provide</w:t>
      </w:r>
      <w:r w:rsidR="00484F8C" w:rsidRPr="00B319F7">
        <w:rPr>
          <w:rFonts w:ascii="Arial" w:hAnsi="Arial" w:cs="Arial"/>
          <w:sz w:val="20"/>
          <w:szCs w:val="20"/>
        </w:rPr>
        <w:t xml:space="preserve"> guidance for the triage of critically ill patients.</w:t>
      </w:r>
      <w:r w:rsidR="001515DA">
        <w:rPr>
          <w:rFonts w:ascii="Arial" w:hAnsi="Arial" w:cs="Arial"/>
          <w:sz w:val="20"/>
          <w:szCs w:val="20"/>
        </w:rPr>
        <w:t xml:space="preserve"> </w:t>
      </w:r>
      <w:r w:rsidR="00C510E2" w:rsidRPr="00B319F7">
        <w:rPr>
          <w:rFonts w:ascii="Arial" w:hAnsi="Arial" w:cs="Arial"/>
          <w:sz w:val="20"/>
          <w:szCs w:val="20"/>
        </w:rPr>
        <w:t xml:space="preserve">What may </w:t>
      </w:r>
      <w:r w:rsidR="007527CB">
        <w:rPr>
          <w:rFonts w:ascii="Arial" w:hAnsi="Arial" w:cs="Arial"/>
          <w:sz w:val="20"/>
          <w:szCs w:val="20"/>
        </w:rPr>
        <w:t xml:space="preserve">have been </w:t>
      </w:r>
      <w:r w:rsidR="001515DA">
        <w:rPr>
          <w:rFonts w:ascii="Arial" w:hAnsi="Arial" w:cs="Arial"/>
          <w:sz w:val="20"/>
          <w:szCs w:val="20"/>
        </w:rPr>
        <w:t>considered</w:t>
      </w:r>
      <w:r w:rsidR="00C510E2" w:rsidRPr="00B319F7">
        <w:rPr>
          <w:rFonts w:ascii="Arial" w:hAnsi="Arial" w:cs="Arial"/>
          <w:sz w:val="20"/>
          <w:szCs w:val="20"/>
        </w:rPr>
        <w:t xml:space="preserve"> extraordinary </w:t>
      </w:r>
      <w:r w:rsidR="001515DA">
        <w:rPr>
          <w:rFonts w:ascii="Arial" w:hAnsi="Arial" w:cs="Arial"/>
          <w:sz w:val="20"/>
          <w:szCs w:val="20"/>
        </w:rPr>
        <w:t xml:space="preserve">treatment </w:t>
      </w:r>
      <w:r w:rsidR="00C510E2" w:rsidRPr="00B319F7">
        <w:rPr>
          <w:rFonts w:ascii="Arial" w:hAnsi="Arial" w:cs="Arial"/>
          <w:sz w:val="20"/>
          <w:szCs w:val="20"/>
        </w:rPr>
        <w:t>decision</w:t>
      </w:r>
      <w:r w:rsidR="00C80A8E">
        <w:rPr>
          <w:rFonts w:ascii="Arial" w:hAnsi="Arial" w:cs="Arial"/>
          <w:sz w:val="20"/>
          <w:szCs w:val="20"/>
        </w:rPr>
        <w:t>s</w:t>
      </w:r>
      <w:r w:rsidR="001515DA">
        <w:rPr>
          <w:rFonts w:ascii="Arial" w:hAnsi="Arial" w:cs="Arial"/>
          <w:sz w:val="20"/>
          <w:szCs w:val="20"/>
        </w:rPr>
        <w:t xml:space="preserve"> just weeks ago</w:t>
      </w:r>
      <w:r w:rsidR="00C510E2" w:rsidRPr="00B319F7">
        <w:rPr>
          <w:rFonts w:ascii="Arial" w:hAnsi="Arial" w:cs="Arial"/>
          <w:sz w:val="20"/>
          <w:szCs w:val="20"/>
        </w:rPr>
        <w:t xml:space="preserve">, now become ordinary treatment </w:t>
      </w:r>
      <w:r w:rsidR="001515DA">
        <w:rPr>
          <w:rFonts w:ascii="Arial" w:hAnsi="Arial" w:cs="Arial"/>
          <w:sz w:val="20"/>
          <w:szCs w:val="20"/>
        </w:rPr>
        <w:t>decision</w:t>
      </w:r>
      <w:r w:rsidR="00671B74">
        <w:rPr>
          <w:rFonts w:ascii="Arial" w:hAnsi="Arial" w:cs="Arial"/>
          <w:sz w:val="20"/>
          <w:szCs w:val="20"/>
        </w:rPr>
        <w:t>s</w:t>
      </w:r>
      <w:r w:rsidR="001515DA">
        <w:rPr>
          <w:rFonts w:ascii="Arial" w:hAnsi="Arial" w:cs="Arial"/>
          <w:sz w:val="20"/>
          <w:szCs w:val="20"/>
        </w:rPr>
        <w:t xml:space="preserve"> relying</w:t>
      </w:r>
      <w:r w:rsidR="00C510E2" w:rsidRPr="00B319F7">
        <w:rPr>
          <w:rFonts w:ascii="Arial" w:hAnsi="Arial" w:cs="Arial"/>
          <w:sz w:val="20"/>
          <w:szCs w:val="20"/>
        </w:rPr>
        <w:t xml:space="preserve"> on attending physician</w:t>
      </w:r>
      <w:r w:rsidR="00C80A8E">
        <w:rPr>
          <w:rFonts w:ascii="Arial" w:hAnsi="Arial" w:cs="Arial"/>
          <w:sz w:val="20"/>
          <w:szCs w:val="20"/>
        </w:rPr>
        <w:t>s</w:t>
      </w:r>
      <w:r w:rsidR="00C510E2" w:rsidRPr="00B319F7">
        <w:rPr>
          <w:rFonts w:ascii="Arial" w:hAnsi="Arial" w:cs="Arial"/>
          <w:sz w:val="20"/>
          <w:szCs w:val="20"/>
        </w:rPr>
        <w:t xml:space="preserve"> exercising </w:t>
      </w:r>
      <w:r w:rsidR="001515DA">
        <w:rPr>
          <w:rFonts w:ascii="Arial" w:hAnsi="Arial" w:cs="Arial"/>
          <w:sz w:val="20"/>
          <w:szCs w:val="20"/>
        </w:rPr>
        <w:t xml:space="preserve">the highest standard of </w:t>
      </w:r>
      <w:r w:rsidR="00C510E2" w:rsidRPr="00B319F7">
        <w:rPr>
          <w:rFonts w:ascii="Arial" w:hAnsi="Arial" w:cs="Arial"/>
          <w:sz w:val="20"/>
          <w:szCs w:val="20"/>
        </w:rPr>
        <w:t>care and skill of their</w:t>
      </w:r>
      <w:r w:rsidR="007C6B4C" w:rsidRPr="00B319F7">
        <w:rPr>
          <w:rFonts w:ascii="Arial" w:hAnsi="Arial" w:cs="Arial"/>
          <w:sz w:val="20"/>
          <w:szCs w:val="20"/>
        </w:rPr>
        <w:t xml:space="preserve"> </w:t>
      </w:r>
      <w:proofErr w:type="gramStart"/>
      <w:r w:rsidR="00566934">
        <w:rPr>
          <w:rFonts w:ascii="Arial" w:hAnsi="Arial" w:cs="Arial"/>
          <w:sz w:val="20"/>
          <w:szCs w:val="20"/>
        </w:rPr>
        <w:t>profession.</w:t>
      </w:r>
      <w:proofErr w:type="gramEnd"/>
      <w:r w:rsidR="00B319F7" w:rsidRPr="00B319F7">
        <w:rPr>
          <w:rFonts w:ascii="Arial" w:hAnsi="Arial" w:cs="Arial"/>
          <w:sz w:val="20"/>
          <w:szCs w:val="20"/>
        </w:rPr>
        <w:t xml:space="preserve"> </w:t>
      </w:r>
      <w:r w:rsidR="00E6709B" w:rsidRPr="00B319F7">
        <w:rPr>
          <w:rFonts w:ascii="Arial" w:hAnsi="Arial" w:cs="Arial"/>
          <w:sz w:val="20"/>
          <w:szCs w:val="20"/>
        </w:rPr>
        <w:t>In order to avoid any potential for inequitable care for adults wi</w:t>
      </w:r>
      <w:r w:rsidR="001515DA">
        <w:rPr>
          <w:rFonts w:ascii="Arial" w:hAnsi="Arial" w:cs="Arial"/>
          <w:sz w:val="20"/>
          <w:szCs w:val="20"/>
        </w:rPr>
        <w:t xml:space="preserve">th an incapacity or disability, </w:t>
      </w:r>
      <w:r w:rsidR="00E6709B" w:rsidRPr="00B319F7">
        <w:rPr>
          <w:rFonts w:ascii="Arial" w:hAnsi="Arial" w:cs="Arial"/>
          <w:sz w:val="20"/>
          <w:szCs w:val="20"/>
        </w:rPr>
        <w:t>Guardians</w:t>
      </w:r>
      <w:r w:rsidR="00C80A8E">
        <w:rPr>
          <w:rFonts w:ascii="Arial" w:hAnsi="Arial" w:cs="Arial"/>
          <w:sz w:val="20"/>
          <w:szCs w:val="20"/>
        </w:rPr>
        <w:t>,</w:t>
      </w:r>
      <w:r w:rsidR="00484F8C" w:rsidRPr="00B319F7">
        <w:rPr>
          <w:rFonts w:ascii="Arial" w:hAnsi="Arial" w:cs="Arial"/>
          <w:sz w:val="20"/>
          <w:szCs w:val="20"/>
        </w:rPr>
        <w:t xml:space="preserve"> similar </w:t>
      </w:r>
      <w:r w:rsidR="002B1FD2">
        <w:rPr>
          <w:rFonts w:ascii="Arial" w:hAnsi="Arial" w:cs="Arial"/>
          <w:sz w:val="20"/>
          <w:szCs w:val="20"/>
        </w:rPr>
        <w:t xml:space="preserve">to </w:t>
      </w:r>
      <w:r w:rsidR="00484F8C" w:rsidRPr="00B319F7">
        <w:rPr>
          <w:rFonts w:ascii="Arial" w:hAnsi="Arial" w:cs="Arial"/>
          <w:sz w:val="20"/>
          <w:szCs w:val="20"/>
        </w:rPr>
        <w:t xml:space="preserve">Health Care Agents, </w:t>
      </w:r>
      <w:r w:rsidR="001515DA">
        <w:rPr>
          <w:rFonts w:ascii="Arial" w:hAnsi="Arial" w:cs="Arial"/>
          <w:sz w:val="20"/>
          <w:szCs w:val="20"/>
        </w:rPr>
        <w:t xml:space="preserve">must be </w:t>
      </w:r>
      <w:r w:rsidR="00E6709B" w:rsidRPr="00B319F7">
        <w:rPr>
          <w:rFonts w:ascii="Arial" w:hAnsi="Arial" w:cs="Arial"/>
          <w:sz w:val="20"/>
          <w:szCs w:val="20"/>
        </w:rPr>
        <w:t xml:space="preserve">able </w:t>
      </w:r>
      <w:r w:rsidR="00C510E2" w:rsidRPr="00B319F7">
        <w:rPr>
          <w:rFonts w:ascii="Arial" w:hAnsi="Arial" w:cs="Arial"/>
          <w:sz w:val="20"/>
          <w:szCs w:val="20"/>
        </w:rPr>
        <w:t xml:space="preserve">to </w:t>
      </w:r>
      <w:r w:rsidR="00671B74" w:rsidRPr="00B319F7">
        <w:rPr>
          <w:rFonts w:ascii="Arial" w:hAnsi="Arial" w:cs="Arial"/>
          <w:sz w:val="20"/>
          <w:szCs w:val="20"/>
        </w:rPr>
        <w:t xml:space="preserve">provide timely advocacy and </w:t>
      </w:r>
      <w:r w:rsidR="00EB001F">
        <w:rPr>
          <w:rFonts w:ascii="Arial" w:hAnsi="Arial" w:cs="Arial"/>
          <w:sz w:val="20"/>
          <w:szCs w:val="20"/>
        </w:rPr>
        <w:t xml:space="preserve">reasonable </w:t>
      </w:r>
      <w:r w:rsidR="00671B74" w:rsidRPr="00B319F7">
        <w:rPr>
          <w:rFonts w:ascii="Arial" w:hAnsi="Arial" w:cs="Arial"/>
          <w:sz w:val="20"/>
          <w:szCs w:val="20"/>
        </w:rPr>
        <w:t>decision</w:t>
      </w:r>
      <w:r w:rsidR="00671B74">
        <w:rPr>
          <w:rFonts w:ascii="Arial" w:hAnsi="Arial" w:cs="Arial"/>
          <w:sz w:val="20"/>
          <w:szCs w:val="20"/>
        </w:rPr>
        <w:t>-</w:t>
      </w:r>
      <w:r w:rsidR="00671B74" w:rsidRPr="00B319F7">
        <w:rPr>
          <w:rFonts w:ascii="Arial" w:hAnsi="Arial" w:cs="Arial"/>
          <w:sz w:val="20"/>
          <w:szCs w:val="20"/>
        </w:rPr>
        <w:t>making</w:t>
      </w:r>
      <w:r w:rsidR="00671B74">
        <w:rPr>
          <w:rFonts w:ascii="Arial" w:hAnsi="Arial" w:cs="Arial"/>
          <w:sz w:val="20"/>
          <w:szCs w:val="20"/>
        </w:rPr>
        <w:t xml:space="preserve"> in </w:t>
      </w:r>
      <w:r w:rsidR="00B319F7" w:rsidRPr="00B319F7">
        <w:rPr>
          <w:rFonts w:ascii="Arial" w:hAnsi="Arial" w:cs="Arial"/>
          <w:sz w:val="20"/>
          <w:szCs w:val="20"/>
        </w:rPr>
        <w:t>tri</w:t>
      </w:r>
      <w:r w:rsidR="001515DA">
        <w:rPr>
          <w:rFonts w:ascii="Arial" w:hAnsi="Arial" w:cs="Arial"/>
          <w:sz w:val="20"/>
          <w:szCs w:val="20"/>
        </w:rPr>
        <w:t xml:space="preserve">age </w:t>
      </w:r>
      <w:r w:rsidR="00B319F7" w:rsidRPr="00B319F7">
        <w:rPr>
          <w:rFonts w:ascii="Arial" w:hAnsi="Arial" w:cs="Arial"/>
          <w:sz w:val="20"/>
          <w:szCs w:val="20"/>
        </w:rPr>
        <w:t>de</w:t>
      </w:r>
      <w:r w:rsidR="00566934">
        <w:rPr>
          <w:rFonts w:ascii="Arial" w:hAnsi="Arial" w:cs="Arial"/>
          <w:sz w:val="20"/>
          <w:szCs w:val="20"/>
        </w:rPr>
        <w:t>terminations</w:t>
      </w:r>
      <w:r w:rsidR="009355AC">
        <w:rPr>
          <w:rFonts w:ascii="Arial" w:hAnsi="Arial" w:cs="Arial"/>
          <w:sz w:val="20"/>
          <w:szCs w:val="20"/>
        </w:rPr>
        <w:t>.</w:t>
      </w:r>
      <w:r w:rsidR="002B1FD2">
        <w:rPr>
          <w:rFonts w:ascii="Arial" w:hAnsi="Arial" w:cs="Arial"/>
          <w:sz w:val="20"/>
          <w:szCs w:val="20"/>
        </w:rPr>
        <w:t xml:space="preserve"> Prior judicial </w:t>
      </w:r>
      <w:r w:rsidR="00EE7DEE">
        <w:rPr>
          <w:rFonts w:ascii="Arial" w:hAnsi="Arial" w:cs="Arial"/>
          <w:sz w:val="20"/>
          <w:szCs w:val="20"/>
        </w:rPr>
        <w:t xml:space="preserve">approval </w:t>
      </w:r>
      <w:r w:rsidR="00EB001F">
        <w:rPr>
          <w:rFonts w:ascii="Arial" w:hAnsi="Arial" w:cs="Arial"/>
          <w:sz w:val="20"/>
          <w:szCs w:val="20"/>
        </w:rPr>
        <w:t xml:space="preserve">to </w:t>
      </w:r>
      <w:r>
        <w:rPr>
          <w:rFonts w:ascii="Arial" w:hAnsi="Arial" w:cs="Arial"/>
          <w:sz w:val="20"/>
          <w:szCs w:val="20"/>
        </w:rPr>
        <w:t xml:space="preserve">make decisions and </w:t>
      </w:r>
      <w:r w:rsidR="002B1FD2">
        <w:rPr>
          <w:rFonts w:ascii="Arial" w:hAnsi="Arial" w:cs="Arial"/>
          <w:sz w:val="20"/>
          <w:szCs w:val="20"/>
        </w:rPr>
        <w:t xml:space="preserve">sign a MOLST (Medical Orders for Life-Sustaining </w:t>
      </w:r>
      <w:r w:rsidR="00EB001F">
        <w:rPr>
          <w:rFonts w:ascii="Arial" w:hAnsi="Arial" w:cs="Arial"/>
          <w:sz w:val="20"/>
          <w:szCs w:val="20"/>
        </w:rPr>
        <w:t>Treatment)</w:t>
      </w:r>
      <w:r w:rsidR="00EE7DEE">
        <w:rPr>
          <w:rFonts w:ascii="Arial" w:hAnsi="Arial" w:cs="Arial"/>
          <w:sz w:val="20"/>
          <w:szCs w:val="20"/>
        </w:rPr>
        <w:t xml:space="preserve"> may not be possible in the best interest of the </w:t>
      </w:r>
      <w:r w:rsidR="00566934">
        <w:rPr>
          <w:rFonts w:ascii="Arial" w:hAnsi="Arial" w:cs="Arial"/>
          <w:sz w:val="20"/>
          <w:szCs w:val="20"/>
        </w:rPr>
        <w:t>I</w:t>
      </w:r>
      <w:r>
        <w:rPr>
          <w:rFonts w:ascii="Arial" w:hAnsi="Arial" w:cs="Arial"/>
          <w:sz w:val="20"/>
          <w:szCs w:val="20"/>
        </w:rPr>
        <w:t xml:space="preserve">ncapacitated </w:t>
      </w:r>
      <w:r w:rsidR="00566934">
        <w:rPr>
          <w:rFonts w:ascii="Arial" w:hAnsi="Arial" w:cs="Arial"/>
          <w:sz w:val="20"/>
          <w:szCs w:val="20"/>
        </w:rPr>
        <w:t>Person</w:t>
      </w:r>
      <w:r w:rsidR="00EE7DEE">
        <w:rPr>
          <w:rFonts w:ascii="Arial" w:hAnsi="Arial" w:cs="Arial"/>
          <w:sz w:val="20"/>
          <w:szCs w:val="20"/>
        </w:rPr>
        <w:t>.</w:t>
      </w:r>
    </w:p>
    <w:p w:rsidR="00EC59E0" w:rsidRPr="00B319F7" w:rsidRDefault="00EC59E0" w:rsidP="00671B74">
      <w:pPr>
        <w:autoSpaceDE w:val="0"/>
        <w:autoSpaceDN w:val="0"/>
        <w:adjustRightInd w:val="0"/>
        <w:spacing w:after="0" w:line="276" w:lineRule="auto"/>
        <w:rPr>
          <w:rFonts w:ascii="Arial" w:hAnsi="Arial" w:cs="Arial"/>
          <w:sz w:val="20"/>
          <w:szCs w:val="20"/>
        </w:rPr>
      </w:pPr>
    </w:p>
    <w:p w:rsidR="007527CB" w:rsidRDefault="00D76989" w:rsidP="007527CB">
      <w:pPr>
        <w:pStyle w:val="Default"/>
        <w:spacing w:line="276" w:lineRule="auto"/>
        <w:rPr>
          <w:sz w:val="20"/>
          <w:szCs w:val="20"/>
        </w:rPr>
      </w:pPr>
      <w:r>
        <w:rPr>
          <w:sz w:val="20"/>
          <w:szCs w:val="20"/>
        </w:rPr>
        <w:t xml:space="preserve">Further complicating </w:t>
      </w:r>
      <w:r w:rsidR="007527CB">
        <w:rPr>
          <w:sz w:val="20"/>
          <w:szCs w:val="20"/>
        </w:rPr>
        <w:t>the situation,</w:t>
      </w:r>
      <w:r w:rsidR="002B1FD2">
        <w:rPr>
          <w:sz w:val="20"/>
          <w:szCs w:val="20"/>
        </w:rPr>
        <w:t xml:space="preserve"> </w:t>
      </w:r>
      <w:r w:rsidR="00981042">
        <w:rPr>
          <w:sz w:val="20"/>
          <w:szCs w:val="20"/>
        </w:rPr>
        <w:t xml:space="preserve">stay at home </w:t>
      </w:r>
      <w:r w:rsidR="00C510E2">
        <w:rPr>
          <w:sz w:val="20"/>
          <w:szCs w:val="20"/>
        </w:rPr>
        <w:t xml:space="preserve">advisory </w:t>
      </w:r>
      <w:r w:rsidR="00981042">
        <w:rPr>
          <w:sz w:val="20"/>
          <w:szCs w:val="20"/>
        </w:rPr>
        <w:t xml:space="preserve">orders and </w:t>
      </w:r>
      <w:r w:rsidR="00174C47">
        <w:rPr>
          <w:sz w:val="20"/>
          <w:szCs w:val="20"/>
        </w:rPr>
        <w:t>restricted visitation</w:t>
      </w:r>
      <w:r w:rsidR="00981042">
        <w:rPr>
          <w:sz w:val="20"/>
          <w:szCs w:val="20"/>
        </w:rPr>
        <w:t xml:space="preserve"> at</w:t>
      </w:r>
      <w:r w:rsidR="007527CB">
        <w:rPr>
          <w:sz w:val="20"/>
          <w:szCs w:val="20"/>
        </w:rPr>
        <w:t xml:space="preserve"> hospitals and care facilities</w:t>
      </w:r>
      <w:r w:rsidR="00174C47">
        <w:rPr>
          <w:sz w:val="20"/>
          <w:szCs w:val="20"/>
        </w:rPr>
        <w:t xml:space="preserve"> </w:t>
      </w:r>
      <w:r w:rsidR="00EC59E0">
        <w:rPr>
          <w:sz w:val="20"/>
          <w:szCs w:val="20"/>
        </w:rPr>
        <w:t xml:space="preserve">substantially </w:t>
      </w:r>
      <w:r w:rsidR="00DD5AC1">
        <w:rPr>
          <w:sz w:val="20"/>
          <w:szCs w:val="20"/>
        </w:rPr>
        <w:t>interfere</w:t>
      </w:r>
      <w:r w:rsidR="00994CDE">
        <w:rPr>
          <w:sz w:val="20"/>
          <w:szCs w:val="20"/>
        </w:rPr>
        <w:t xml:space="preserve"> </w:t>
      </w:r>
      <w:r w:rsidR="00174C47">
        <w:rPr>
          <w:sz w:val="20"/>
          <w:szCs w:val="20"/>
        </w:rPr>
        <w:t xml:space="preserve">with the </w:t>
      </w:r>
      <w:r w:rsidR="00EC59E0">
        <w:rPr>
          <w:sz w:val="20"/>
          <w:szCs w:val="20"/>
        </w:rPr>
        <w:t>Guardian</w:t>
      </w:r>
      <w:r w:rsidR="00DD5AC1">
        <w:rPr>
          <w:sz w:val="20"/>
          <w:szCs w:val="20"/>
        </w:rPr>
        <w:t>’s</w:t>
      </w:r>
      <w:r w:rsidR="00566934">
        <w:rPr>
          <w:sz w:val="20"/>
          <w:szCs w:val="20"/>
        </w:rPr>
        <w:t xml:space="preserve"> ability to advocate</w:t>
      </w:r>
      <w:r w:rsidR="00DD5AC1">
        <w:rPr>
          <w:sz w:val="20"/>
          <w:szCs w:val="20"/>
        </w:rPr>
        <w:t xml:space="preserve">. </w:t>
      </w:r>
      <w:r w:rsidR="007527CB">
        <w:rPr>
          <w:sz w:val="20"/>
          <w:szCs w:val="20"/>
        </w:rPr>
        <w:t>T</w:t>
      </w:r>
      <w:r w:rsidR="00981042" w:rsidRPr="00DC66F9">
        <w:rPr>
          <w:sz w:val="20"/>
          <w:szCs w:val="20"/>
        </w:rPr>
        <w:t>elephonic communications</w:t>
      </w:r>
      <w:r w:rsidR="00D61F62">
        <w:rPr>
          <w:sz w:val="20"/>
          <w:szCs w:val="20"/>
        </w:rPr>
        <w:t xml:space="preserve"> with </w:t>
      </w:r>
      <w:r w:rsidR="009355AC">
        <w:rPr>
          <w:sz w:val="20"/>
          <w:szCs w:val="20"/>
        </w:rPr>
        <w:t>clinicians</w:t>
      </w:r>
      <w:r w:rsidR="00981042" w:rsidRPr="00DC66F9">
        <w:rPr>
          <w:sz w:val="20"/>
          <w:szCs w:val="20"/>
        </w:rPr>
        <w:t xml:space="preserve"> </w:t>
      </w:r>
      <w:r w:rsidR="00A2366D">
        <w:rPr>
          <w:sz w:val="20"/>
          <w:szCs w:val="20"/>
        </w:rPr>
        <w:t>are often the only possible way</w:t>
      </w:r>
      <w:r w:rsidR="00981042" w:rsidRPr="00DC66F9">
        <w:rPr>
          <w:sz w:val="20"/>
          <w:szCs w:val="20"/>
        </w:rPr>
        <w:t xml:space="preserve"> </w:t>
      </w:r>
      <w:r w:rsidR="00C80A8E">
        <w:rPr>
          <w:sz w:val="20"/>
          <w:szCs w:val="20"/>
        </w:rPr>
        <w:t xml:space="preserve">to </w:t>
      </w:r>
      <w:r w:rsidR="00981042" w:rsidRPr="00DC66F9">
        <w:rPr>
          <w:sz w:val="20"/>
          <w:szCs w:val="20"/>
        </w:rPr>
        <w:t>discuss care options,</w:t>
      </w:r>
      <w:r w:rsidR="00981042">
        <w:rPr>
          <w:sz w:val="20"/>
          <w:szCs w:val="20"/>
        </w:rPr>
        <w:t xml:space="preserve"> complete planning documents</w:t>
      </w:r>
      <w:r w:rsidR="002B1FD2">
        <w:rPr>
          <w:sz w:val="20"/>
          <w:szCs w:val="20"/>
        </w:rPr>
        <w:t xml:space="preserve"> (</w:t>
      </w:r>
      <w:r w:rsidR="00765981">
        <w:rPr>
          <w:sz w:val="20"/>
          <w:szCs w:val="20"/>
        </w:rPr>
        <w:t xml:space="preserve">i.e. </w:t>
      </w:r>
      <w:r w:rsidR="002B1FD2">
        <w:rPr>
          <w:sz w:val="20"/>
          <w:szCs w:val="20"/>
        </w:rPr>
        <w:t>MOLST)</w:t>
      </w:r>
      <w:r w:rsidR="00523E8F">
        <w:rPr>
          <w:sz w:val="20"/>
          <w:szCs w:val="20"/>
        </w:rPr>
        <w:t>,</w:t>
      </w:r>
      <w:r w:rsidR="00981042">
        <w:rPr>
          <w:sz w:val="20"/>
          <w:szCs w:val="20"/>
        </w:rPr>
        <w:t xml:space="preserve"> and make </w:t>
      </w:r>
      <w:r w:rsidR="00981042" w:rsidRPr="00DC66F9">
        <w:rPr>
          <w:sz w:val="20"/>
          <w:szCs w:val="20"/>
        </w:rPr>
        <w:t xml:space="preserve">changes to treatment plans </w:t>
      </w:r>
      <w:r w:rsidR="00C510E2">
        <w:rPr>
          <w:sz w:val="20"/>
          <w:szCs w:val="20"/>
        </w:rPr>
        <w:t>and code status</w:t>
      </w:r>
      <w:r w:rsidR="00981042" w:rsidRPr="00DC66F9">
        <w:rPr>
          <w:sz w:val="20"/>
          <w:szCs w:val="20"/>
        </w:rPr>
        <w:t>.</w:t>
      </w:r>
      <w:r w:rsidR="00981042">
        <w:rPr>
          <w:sz w:val="20"/>
          <w:szCs w:val="20"/>
        </w:rPr>
        <w:t xml:space="preserve"> </w:t>
      </w:r>
      <w:r w:rsidR="007527CB">
        <w:rPr>
          <w:sz w:val="20"/>
          <w:szCs w:val="20"/>
        </w:rPr>
        <w:t xml:space="preserve">In response to the crisis, the MA Department of Public Health recently updated </w:t>
      </w:r>
      <w:r w:rsidR="007527CB" w:rsidRPr="004B2FAF">
        <w:rPr>
          <w:i/>
          <w:sz w:val="20"/>
          <w:szCs w:val="20"/>
        </w:rPr>
        <w:t>Emergency EMS Protocols</w:t>
      </w:r>
      <w:r w:rsidR="007527CB">
        <w:rPr>
          <w:sz w:val="20"/>
          <w:szCs w:val="20"/>
        </w:rPr>
        <w:t xml:space="preserve"> to allow patients</w:t>
      </w:r>
      <w:r w:rsidR="00566934">
        <w:rPr>
          <w:sz w:val="20"/>
          <w:szCs w:val="20"/>
        </w:rPr>
        <w:t>,</w:t>
      </w:r>
      <w:r w:rsidR="007527CB">
        <w:rPr>
          <w:sz w:val="20"/>
          <w:szCs w:val="20"/>
        </w:rPr>
        <w:t xml:space="preserve"> Health Care Agents</w:t>
      </w:r>
      <w:r w:rsidR="00D61F62">
        <w:rPr>
          <w:sz w:val="20"/>
          <w:szCs w:val="20"/>
        </w:rPr>
        <w:t xml:space="preserve"> and Guardians</w:t>
      </w:r>
      <w:r w:rsidR="007527CB">
        <w:rPr>
          <w:sz w:val="20"/>
          <w:szCs w:val="20"/>
        </w:rPr>
        <w:t xml:space="preserve"> to provide verbal consent on a MOLST form, where written consent is not </w:t>
      </w:r>
      <w:r w:rsidR="007527CB">
        <w:rPr>
          <w:sz w:val="20"/>
          <w:szCs w:val="20"/>
        </w:rPr>
        <w:lastRenderedPageBreak/>
        <w:t>possible. This remedy has</w:t>
      </w:r>
      <w:r w:rsidR="00765981">
        <w:rPr>
          <w:sz w:val="20"/>
          <w:szCs w:val="20"/>
        </w:rPr>
        <w:t xml:space="preserve"> greatly helped to </w:t>
      </w:r>
      <w:r w:rsidR="002808CE">
        <w:rPr>
          <w:sz w:val="20"/>
          <w:szCs w:val="20"/>
        </w:rPr>
        <w:t>remove</w:t>
      </w:r>
      <w:r w:rsidR="008C64EC">
        <w:rPr>
          <w:sz w:val="20"/>
          <w:szCs w:val="20"/>
        </w:rPr>
        <w:t xml:space="preserve"> barriers for </w:t>
      </w:r>
      <w:r w:rsidR="007527CB">
        <w:rPr>
          <w:sz w:val="20"/>
          <w:szCs w:val="20"/>
        </w:rPr>
        <w:t xml:space="preserve">physicians </w:t>
      </w:r>
      <w:r w:rsidR="008C64EC">
        <w:rPr>
          <w:sz w:val="20"/>
          <w:szCs w:val="20"/>
        </w:rPr>
        <w:t>and patients, Health Care Agents and Guardians</w:t>
      </w:r>
      <w:r w:rsidR="00B516A1">
        <w:rPr>
          <w:sz w:val="20"/>
          <w:szCs w:val="20"/>
        </w:rPr>
        <w:t>,</w:t>
      </w:r>
      <w:r w:rsidR="008C64EC">
        <w:rPr>
          <w:sz w:val="20"/>
          <w:szCs w:val="20"/>
        </w:rPr>
        <w:t xml:space="preserve"> </w:t>
      </w:r>
      <w:r w:rsidR="007527CB">
        <w:rPr>
          <w:sz w:val="20"/>
          <w:szCs w:val="20"/>
        </w:rPr>
        <w:t xml:space="preserve">to initiate </w:t>
      </w:r>
      <w:r w:rsidR="00920E2E">
        <w:rPr>
          <w:sz w:val="20"/>
          <w:szCs w:val="20"/>
        </w:rPr>
        <w:t xml:space="preserve">proactive </w:t>
      </w:r>
      <w:r w:rsidR="008C64EC">
        <w:rPr>
          <w:sz w:val="20"/>
          <w:szCs w:val="20"/>
        </w:rPr>
        <w:t xml:space="preserve">planning </w:t>
      </w:r>
      <w:r w:rsidR="007527CB">
        <w:rPr>
          <w:sz w:val="20"/>
          <w:szCs w:val="20"/>
        </w:rPr>
        <w:t xml:space="preserve">conversations to make </w:t>
      </w:r>
      <w:r w:rsidR="00EB001F">
        <w:rPr>
          <w:sz w:val="20"/>
          <w:szCs w:val="20"/>
        </w:rPr>
        <w:t xml:space="preserve">timely and </w:t>
      </w:r>
      <w:r w:rsidR="007527CB">
        <w:rPr>
          <w:sz w:val="20"/>
          <w:szCs w:val="20"/>
        </w:rPr>
        <w:t xml:space="preserve">reasonable decisions </w:t>
      </w:r>
      <w:r w:rsidR="003E1F00">
        <w:rPr>
          <w:sz w:val="20"/>
          <w:szCs w:val="20"/>
        </w:rPr>
        <w:t xml:space="preserve">in order to deliver </w:t>
      </w:r>
      <w:r w:rsidR="007527CB">
        <w:rPr>
          <w:sz w:val="20"/>
          <w:szCs w:val="20"/>
        </w:rPr>
        <w:t>equitable, high quality person-centered care.</w:t>
      </w:r>
    </w:p>
    <w:p w:rsidR="00297F04" w:rsidRPr="00DC66F9" w:rsidRDefault="00297F04" w:rsidP="00CA68E3">
      <w:pPr>
        <w:pStyle w:val="Default"/>
        <w:spacing w:line="276" w:lineRule="auto"/>
        <w:rPr>
          <w:sz w:val="20"/>
          <w:szCs w:val="20"/>
        </w:rPr>
      </w:pPr>
    </w:p>
    <w:p w:rsidR="007F29B6" w:rsidRPr="002B1FD2" w:rsidRDefault="00297F04" w:rsidP="002B1FD2">
      <w:pPr>
        <w:spacing w:line="276" w:lineRule="auto"/>
        <w:rPr>
          <w:rFonts w:ascii="Arial" w:hAnsi="Arial" w:cs="Arial"/>
          <w:color w:val="000000" w:themeColor="text1"/>
          <w:sz w:val="20"/>
          <w:szCs w:val="20"/>
        </w:rPr>
      </w:pPr>
      <w:r w:rsidRPr="00297F04">
        <w:rPr>
          <w:rFonts w:ascii="Arial" w:hAnsi="Arial" w:cs="Arial"/>
          <w:sz w:val="20"/>
          <w:szCs w:val="20"/>
        </w:rPr>
        <w:t>Guardians, often t</w:t>
      </w:r>
      <w:r w:rsidR="00566934">
        <w:rPr>
          <w:rFonts w:ascii="Arial" w:hAnsi="Arial" w:cs="Arial"/>
          <w:sz w:val="20"/>
          <w:szCs w:val="20"/>
        </w:rPr>
        <w:t xml:space="preserve">he only advocates for </w:t>
      </w:r>
      <w:proofErr w:type="gramStart"/>
      <w:r w:rsidR="00566934">
        <w:rPr>
          <w:rFonts w:ascii="Arial" w:hAnsi="Arial" w:cs="Arial"/>
          <w:sz w:val="20"/>
          <w:szCs w:val="20"/>
        </w:rPr>
        <w:t>high risk</w:t>
      </w:r>
      <w:proofErr w:type="gramEnd"/>
      <w:r w:rsidRPr="00297F04">
        <w:rPr>
          <w:rFonts w:ascii="Arial" w:hAnsi="Arial" w:cs="Arial"/>
          <w:sz w:val="20"/>
          <w:szCs w:val="20"/>
        </w:rPr>
        <w:t xml:space="preserve"> adults, are asking </w:t>
      </w:r>
      <w:r w:rsidR="00B516A1">
        <w:rPr>
          <w:rFonts w:ascii="Arial" w:hAnsi="Arial" w:cs="Arial"/>
          <w:sz w:val="20"/>
          <w:szCs w:val="20"/>
        </w:rPr>
        <w:t xml:space="preserve">for </w:t>
      </w:r>
      <w:r w:rsidR="004259C2">
        <w:rPr>
          <w:rFonts w:ascii="Arial" w:hAnsi="Arial" w:cs="Arial"/>
          <w:sz w:val="20"/>
          <w:szCs w:val="20"/>
        </w:rPr>
        <w:t>relief</w:t>
      </w:r>
      <w:r w:rsidRPr="00297F04">
        <w:rPr>
          <w:rFonts w:ascii="Arial" w:hAnsi="Arial" w:cs="Arial"/>
          <w:sz w:val="20"/>
          <w:szCs w:val="20"/>
        </w:rPr>
        <w:t xml:space="preserve"> as </w:t>
      </w:r>
      <w:r w:rsidR="00C80A8E">
        <w:rPr>
          <w:rFonts w:ascii="Arial" w:hAnsi="Arial" w:cs="Arial"/>
          <w:sz w:val="20"/>
          <w:szCs w:val="20"/>
        </w:rPr>
        <w:t xml:space="preserve">argued in </w:t>
      </w:r>
      <w:r w:rsidRPr="00297F04">
        <w:rPr>
          <w:rFonts w:ascii="Arial" w:hAnsi="Arial" w:cs="Arial"/>
          <w:sz w:val="20"/>
          <w:szCs w:val="20"/>
        </w:rPr>
        <w:t xml:space="preserve">the </w:t>
      </w:r>
      <w:r w:rsidRPr="00DE7D78">
        <w:rPr>
          <w:rFonts w:ascii="Arial" w:hAnsi="Arial" w:cs="Arial"/>
          <w:sz w:val="20"/>
          <w:szCs w:val="20"/>
          <w:u w:val="single"/>
        </w:rPr>
        <w:t>attached letter</w:t>
      </w:r>
      <w:r w:rsidR="00B516A1">
        <w:rPr>
          <w:rFonts w:ascii="Arial" w:hAnsi="Arial" w:cs="Arial"/>
          <w:sz w:val="20"/>
          <w:szCs w:val="20"/>
          <w:u w:val="single"/>
        </w:rPr>
        <w:t xml:space="preserve"> (p. 4)</w:t>
      </w:r>
      <w:r w:rsidRPr="00297F04">
        <w:rPr>
          <w:rFonts w:ascii="Arial" w:hAnsi="Arial" w:cs="Arial"/>
          <w:sz w:val="20"/>
          <w:szCs w:val="20"/>
        </w:rPr>
        <w:t>.</w:t>
      </w:r>
      <w:r>
        <w:rPr>
          <w:rFonts w:ascii="Arial" w:hAnsi="Arial" w:cs="Arial"/>
          <w:color w:val="000000" w:themeColor="text1"/>
          <w:sz w:val="20"/>
          <w:szCs w:val="20"/>
        </w:rPr>
        <w:t xml:space="preserve"> </w:t>
      </w:r>
      <w:r w:rsidR="004259C2">
        <w:rPr>
          <w:rFonts w:ascii="Arial" w:hAnsi="Arial" w:cs="Arial"/>
          <w:color w:val="000000" w:themeColor="text1"/>
          <w:sz w:val="20"/>
          <w:szCs w:val="20"/>
        </w:rPr>
        <w:t>Although emergency hearings for extended authority have helped,</w:t>
      </w:r>
      <w:r w:rsidR="004259C2">
        <w:rPr>
          <w:rFonts w:ascii="Arial" w:hAnsi="Arial" w:cs="Arial"/>
          <w:sz w:val="20"/>
          <w:szCs w:val="20"/>
        </w:rPr>
        <w:t xml:space="preserve"> </w:t>
      </w:r>
      <w:r w:rsidR="00C80A8E">
        <w:rPr>
          <w:rFonts w:ascii="Arial" w:hAnsi="Arial" w:cs="Arial"/>
          <w:color w:val="000000" w:themeColor="text1"/>
          <w:sz w:val="20"/>
          <w:szCs w:val="20"/>
        </w:rPr>
        <w:t xml:space="preserve">the worsening exigent circumstances require </w:t>
      </w:r>
      <w:r>
        <w:rPr>
          <w:rFonts w:ascii="Arial" w:hAnsi="Arial" w:cs="Arial"/>
          <w:color w:val="000000" w:themeColor="text1"/>
          <w:sz w:val="20"/>
          <w:szCs w:val="20"/>
        </w:rPr>
        <w:t>f</w:t>
      </w:r>
      <w:r w:rsidR="00887BD0">
        <w:rPr>
          <w:rFonts w:ascii="Arial" w:hAnsi="Arial" w:cs="Arial"/>
          <w:color w:val="000000" w:themeColor="text1"/>
          <w:sz w:val="20"/>
          <w:szCs w:val="20"/>
        </w:rPr>
        <w:t xml:space="preserve">urther remedies. </w:t>
      </w:r>
    </w:p>
    <w:p w:rsidR="00676743" w:rsidRPr="006207F6" w:rsidRDefault="00B516A1" w:rsidP="00676743">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Of note, </w:t>
      </w:r>
      <w:r w:rsidR="00A44496">
        <w:rPr>
          <w:rFonts w:ascii="Arial" w:hAnsi="Arial" w:cs="Arial"/>
          <w:color w:val="000000" w:themeColor="text1"/>
          <w:sz w:val="20"/>
          <w:szCs w:val="20"/>
        </w:rPr>
        <w:t>hospitals,</w:t>
      </w:r>
      <w:r w:rsidR="00297F04">
        <w:rPr>
          <w:rFonts w:ascii="Arial" w:hAnsi="Arial" w:cs="Arial"/>
          <w:color w:val="000000" w:themeColor="text1"/>
          <w:sz w:val="20"/>
          <w:szCs w:val="20"/>
        </w:rPr>
        <w:t xml:space="preserve"> </w:t>
      </w:r>
      <w:r w:rsidR="00504E98">
        <w:rPr>
          <w:rFonts w:ascii="Arial" w:hAnsi="Arial" w:cs="Arial"/>
          <w:color w:val="000000" w:themeColor="text1"/>
          <w:sz w:val="20"/>
          <w:szCs w:val="20"/>
        </w:rPr>
        <w:t>long-</w:t>
      </w:r>
      <w:r w:rsidR="00920E2E">
        <w:rPr>
          <w:rFonts w:ascii="Arial" w:hAnsi="Arial" w:cs="Arial"/>
          <w:color w:val="000000" w:themeColor="text1"/>
          <w:sz w:val="20"/>
          <w:szCs w:val="20"/>
        </w:rPr>
        <w:t>term care</w:t>
      </w:r>
      <w:r w:rsidR="00994CDE">
        <w:rPr>
          <w:rFonts w:ascii="Arial" w:hAnsi="Arial" w:cs="Arial"/>
          <w:color w:val="000000" w:themeColor="text1"/>
          <w:sz w:val="20"/>
          <w:szCs w:val="20"/>
        </w:rPr>
        <w:t xml:space="preserve"> &amp; skilled nursing</w:t>
      </w:r>
      <w:r w:rsidR="00920E2E">
        <w:rPr>
          <w:rFonts w:ascii="Arial" w:hAnsi="Arial" w:cs="Arial"/>
          <w:color w:val="000000" w:themeColor="text1"/>
          <w:sz w:val="20"/>
          <w:szCs w:val="20"/>
        </w:rPr>
        <w:t xml:space="preserve"> facilities, </w:t>
      </w:r>
      <w:r w:rsidR="00A04403" w:rsidRPr="006207F6">
        <w:rPr>
          <w:rFonts w:ascii="Arial" w:hAnsi="Arial" w:cs="Arial"/>
          <w:color w:val="000000" w:themeColor="text1"/>
          <w:sz w:val="20"/>
          <w:szCs w:val="20"/>
        </w:rPr>
        <w:t>hospice and palliative care organizations consistently repo</w:t>
      </w:r>
      <w:r w:rsidR="001372BE" w:rsidRPr="006207F6">
        <w:rPr>
          <w:rFonts w:ascii="Arial" w:hAnsi="Arial" w:cs="Arial"/>
          <w:color w:val="000000" w:themeColor="text1"/>
          <w:sz w:val="20"/>
          <w:szCs w:val="20"/>
        </w:rPr>
        <w:t>rt</w:t>
      </w:r>
      <w:r w:rsidR="005D65E1">
        <w:rPr>
          <w:rFonts w:ascii="Arial" w:hAnsi="Arial" w:cs="Arial"/>
          <w:color w:val="000000" w:themeColor="text1"/>
          <w:sz w:val="20"/>
          <w:szCs w:val="20"/>
        </w:rPr>
        <w:t xml:space="preserve"> </w:t>
      </w:r>
      <w:r w:rsidR="001372BE" w:rsidRPr="006207F6">
        <w:rPr>
          <w:rFonts w:ascii="Arial" w:hAnsi="Arial" w:cs="Arial"/>
          <w:color w:val="000000" w:themeColor="text1"/>
          <w:sz w:val="20"/>
          <w:szCs w:val="20"/>
        </w:rPr>
        <w:t xml:space="preserve">it is </w:t>
      </w:r>
      <w:r w:rsidR="003E1F00">
        <w:rPr>
          <w:rFonts w:ascii="Arial" w:hAnsi="Arial" w:cs="Arial"/>
          <w:color w:val="000000" w:themeColor="text1"/>
          <w:sz w:val="20"/>
          <w:szCs w:val="20"/>
        </w:rPr>
        <w:t xml:space="preserve">not uncommon </w:t>
      </w:r>
      <w:r w:rsidR="001372BE" w:rsidRPr="006207F6">
        <w:rPr>
          <w:rFonts w:ascii="Arial" w:hAnsi="Arial" w:cs="Arial"/>
          <w:color w:val="000000" w:themeColor="text1"/>
          <w:sz w:val="20"/>
          <w:szCs w:val="20"/>
        </w:rPr>
        <w:t xml:space="preserve">for </w:t>
      </w:r>
      <w:r>
        <w:rPr>
          <w:rFonts w:ascii="Arial" w:hAnsi="Arial" w:cs="Arial"/>
          <w:color w:val="000000" w:themeColor="text1"/>
          <w:sz w:val="20"/>
          <w:szCs w:val="20"/>
        </w:rPr>
        <w:t>I</w:t>
      </w:r>
      <w:r w:rsidR="00B573AF">
        <w:rPr>
          <w:rFonts w:ascii="Arial" w:hAnsi="Arial" w:cs="Arial"/>
          <w:color w:val="000000" w:themeColor="text1"/>
          <w:sz w:val="20"/>
          <w:szCs w:val="20"/>
        </w:rPr>
        <w:t xml:space="preserve">ncapacitated </w:t>
      </w:r>
      <w:r>
        <w:rPr>
          <w:rFonts w:ascii="Arial" w:hAnsi="Arial" w:cs="Arial"/>
          <w:color w:val="000000" w:themeColor="text1"/>
          <w:sz w:val="20"/>
          <w:szCs w:val="20"/>
        </w:rPr>
        <w:t>P</w:t>
      </w:r>
      <w:r w:rsidR="008C64EC">
        <w:rPr>
          <w:rFonts w:ascii="Arial" w:hAnsi="Arial" w:cs="Arial"/>
          <w:color w:val="000000" w:themeColor="text1"/>
          <w:sz w:val="20"/>
          <w:szCs w:val="20"/>
        </w:rPr>
        <w:t>ersons</w:t>
      </w:r>
      <w:r w:rsidR="00A04403" w:rsidRPr="006207F6">
        <w:rPr>
          <w:rFonts w:ascii="Arial" w:hAnsi="Arial" w:cs="Arial"/>
          <w:color w:val="000000" w:themeColor="text1"/>
          <w:sz w:val="20"/>
          <w:szCs w:val="20"/>
        </w:rPr>
        <w:t xml:space="preserve"> </w:t>
      </w:r>
      <w:r w:rsidR="001372BE" w:rsidRPr="006207F6">
        <w:rPr>
          <w:rFonts w:ascii="Arial" w:hAnsi="Arial" w:cs="Arial"/>
          <w:color w:val="000000" w:themeColor="text1"/>
          <w:sz w:val="20"/>
          <w:szCs w:val="20"/>
        </w:rPr>
        <w:t xml:space="preserve">to die before </w:t>
      </w:r>
      <w:r w:rsidR="008C53D7">
        <w:rPr>
          <w:rFonts w:ascii="Arial" w:hAnsi="Arial" w:cs="Arial"/>
          <w:color w:val="000000" w:themeColor="text1"/>
          <w:sz w:val="20"/>
          <w:szCs w:val="20"/>
        </w:rPr>
        <w:t xml:space="preserve">a </w:t>
      </w:r>
      <w:r w:rsidR="00A04403" w:rsidRPr="006207F6">
        <w:rPr>
          <w:rFonts w:ascii="Arial" w:hAnsi="Arial" w:cs="Arial"/>
          <w:color w:val="000000" w:themeColor="text1"/>
          <w:sz w:val="20"/>
          <w:szCs w:val="20"/>
        </w:rPr>
        <w:t>court</w:t>
      </w:r>
      <w:r w:rsidR="005D65E1">
        <w:rPr>
          <w:rFonts w:ascii="Arial" w:hAnsi="Arial" w:cs="Arial"/>
          <w:color w:val="000000" w:themeColor="text1"/>
          <w:sz w:val="20"/>
          <w:szCs w:val="20"/>
        </w:rPr>
        <w:t xml:space="preserve"> hearing</w:t>
      </w:r>
      <w:r w:rsidR="008C53D7">
        <w:rPr>
          <w:rFonts w:ascii="Arial" w:hAnsi="Arial" w:cs="Arial"/>
          <w:color w:val="000000" w:themeColor="text1"/>
          <w:sz w:val="20"/>
          <w:szCs w:val="20"/>
        </w:rPr>
        <w:t xml:space="preserve"> can be held</w:t>
      </w:r>
      <w:r w:rsidR="005D65E1">
        <w:rPr>
          <w:rFonts w:ascii="Arial" w:hAnsi="Arial" w:cs="Arial"/>
          <w:color w:val="000000" w:themeColor="text1"/>
          <w:sz w:val="20"/>
          <w:szCs w:val="20"/>
        </w:rPr>
        <w:t xml:space="preserve"> to change code status</w:t>
      </w:r>
      <w:r w:rsidR="00B573AF">
        <w:rPr>
          <w:rFonts w:ascii="Arial" w:hAnsi="Arial" w:cs="Arial"/>
          <w:color w:val="000000" w:themeColor="text1"/>
          <w:sz w:val="20"/>
          <w:szCs w:val="20"/>
        </w:rPr>
        <w:t xml:space="preserve"> from full treatments to </w:t>
      </w:r>
      <w:r w:rsidR="005D65E1" w:rsidRPr="006207F6">
        <w:rPr>
          <w:rFonts w:ascii="Arial" w:hAnsi="Arial" w:cs="Arial"/>
          <w:color w:val="000000" w:themeColor="text1"/>
          <w:sz w:val="20"/>
          <w:szCs w:val="20"/>
        </w:rPr>
        <w:t>comfort care treatments</w:t>
      </w:r>
      <w:r w:rsidR="00B573AF">
        <w:rPr>
          <w:rFonts w:ascii="Arial" w:hAnsi="Arial" w:cs="Arial"/>
          <w:color w:val="000000" w:themeColor="text1"/>
          <w:sz w:val="20"/>
          <w:szCs w:val="20"/>
        </w:rPr>
        <w:t>,</w:t>
      </w:r>
      <w:r w:rsidR="005D65E1" w:rsidRPr="006207F6">
        <w:rPr>
          <w:rFonts w:ascii="Arial" w:hAnsi="Arial" w:cs="Arial"/>
          <w:color w:val="000000" w:themeColor="text1"/>
          <w:sz w:val="20"/>
          <w:szCs w:val="20"/>
        </w:rPr>
        <w:t xml:space="preserve"> </w:t>
      </w:r>
      <w:r w:rsidR="003E1F00">
        <w:rPr>
          <w:rFonts w:ascii="Arial" w:hAnsi="Arial" w:cs="Arial"/>
          <w:color w:val="000000" w:themeColor="text1"/>
          <w:sz w:val="20"/>
          <w:szCs w:val="20"/>
        </w:rPr>
        <w:t xml:space="preserve">where a </w:t>
      </w:r>
      <w:r w:rsidR="00A04403" w:rsidRPr="006207F6">
        <w:rPr>
          <w:rFonts w:ascii="Arial" w:hAnsi="Arial" w:cs="Arial"/>
          <w:color w:val="000000" w:themeColor="text1"/>
          <w:sz w:val="20"/>
          <w:szCs w:val="20"/>
        </w:rPr>
        <w:t xml:space="preserve">physician’s determination that full code treatments </w:t>
      </w:r>
      <w:r w:rsidR="00B573AF">
        <w:rPr>
          <w:rFonts w:ascii="Arial" w:hAnsi="Arial" w:cs="Arial"/>
          <w:color w:val="000000" w:themeColor="text1"/>
          <w:sz w:val="20"/>
          <w:szCs w:val="20"/>
        </w:rPr>
        <w:t>offer no hope of recovery</w:t>
      </w:r>
      <w:r w:rsidR="00A04403" w:rsidRPr="006207F6">
        <w:rPr>
          <w:rFonts w:ascii="Arial" w:hAnsi="Arial" w:cs="Arial"/>
          <w:color w:val="000000" w:themeColor="text1"/>
          <w:sz w:val="20"/>
          <w:szCs w:val="20"/>
        </w:rPr>
        <w:t xml:space="preserve"> and</w:t>
      </w:r>
      <w:r w:rsidR="003E0CB9">
        <w:rPr>
          <w:rFonts w:ascii="Arial" w:hAnsi="Arial" w:cs="Arial"/>
          <w:color w:val="000000" w:themeColor="text1"/>
          <w:sz w:val="20"/>
          <w:szCs w:val="20"/>
        </w:rPr>
        <w:t xml:space="preserve"> </w:t>
      </w:r>
      <w:r w:rsidR="003E1F00">
        <w:rPr>
          <w:rFonts w:ascii="Arial" w:hAnsi="Arial" w:cs="Arial"/>
          <w:color w:val="000000" w:themeColor="text1"/>
          <w:sz w:val="20"/>
          <w:szCs w:val="20"/>
        </w:rPr>
        <w:t xml:space="preserve">may </w:t>
      </w:r>
      <w:r w:rsidR="00A04403" w:rsidRPr="006207F6">
        <w:rPr>
          <w:rFonts w:ascii="Arial" w:hAnsi="Arial" w:cs="Arial"/>
          <w:color w:val="000000" w:themeColor="text1"/>
          <w:sz w:val="20"/>
          <w:szCs w:val="20"/>
        </w:rPr>
        <w:t>cause</w:t>
      </w:r>
      <w:r w:rsidR="005D65E1">
        <w:rPr>
          <w:rFonts w:ascii="Arial" w:hAnsi="Arial" w:cs="Arial"/>
          <w:color w:val="000000" w:themeColor="text1"/>
          <w:sz w:val="20"/>
          <w:szCs w:val="20"/>
        </w:rPr>
        <w:t xml:space="preserve"> unnecessary harm and </w:t>
      </w:r>
      <w:r w:rsidR="00994CDE">
        <w:rPr>
          <w:rFonts w:ascii="Arial" w:hAnsi="Arial" w:cs="Arial"/>
          <w:color w:val="000000" w:themeColor="text1"/>
          <w:sz w:val="20"/>
          <w:szCs w:val="20"/>
        </w:rPr>
        <w:t xml:space="preserve">prolonged </w:t>
      </w:r>
      <w:r w:rsidR="005D65E1">
        <w:rPr>
          <w:rFonts w:ascii="Arial" w:hAnsi="Arial" w:cs="Arial"/>
          <w:color w:val="000000" w:themeColor="text1"/>
          <w:sz w:val="20"/>
          <w:szCs w:val="20"/>
        </w:rPr>
        <w:t>suffering</w:t>
      </w:r>
      <w:r w:rsidR="008C53D7">
        <w:rPr>
          <w:rFonts w:ascii="Arial" w:hAnsi="Arial" w:cs="Arial"/>
          <w:color w:val="000000" w:themeColor="text1"/>
          <w:sz w:val="20"/>
          <w:szCs w:val="20"/>
        </w:rPr>
        <w:t xml:space="preserve">. Further, a full code status patient </w:t>
      </w:r>
      <w:r w:rsidR="00A04403" w:rsidRPr="006207F6">
        <w:rPr>
          <w:rFonts w:ascii="Arial" w:hAnsi="Arial" w:cs="Arial"/>
          <w:color w:val="000000" w:themeColor="text1"/>
          <w:sz w:val="20"/>
          <w:szCs w:val="20"/>
        </w:rPr>
        <w:t xml:space="preserve">is not </w:t>
      </w:r>
      <w:r w:rsidR="008C53D7">
        <w:rPr>
          <w:rFonts w:ascii="Arial" w:hAnsi="Arial" w:cs="Arial"/>
          <w:color w:val="000000" w:themeColor="text1"/>
          <w:sz w:val="20"/>
          <w:szCs w:val="20"/>
        </w:rPr>
        <w:t>able</w:t>
      </w:r>
      <w:r w:rsidR="00A04403" w:rsidRPr="006207F6">
        <w:rPr>
          <w:rFonts w:ascii="Arial" w:hAnsi="Arial" w:cs="Arial"/>
          <w:color w:val="000000" w:themeColor="text1"/>
          <w:sz w:val="20"/>
          <w:szCs w:val="20"/>
        </w:rPr>
        <w:t xml:space="preserve"> to die peacefully in a </w:t>
      </w:r>
      <w:r w:rsidR="00504E98">
        <w:rPr>
          <w:rFonts w:ascii="Arial" w:hAnsi="Arial" w:cs="Arial"/>
          <w:color w:val="000000" w:themeColor="text1"/>
          <w:sz w:val="20"/>
          <w:szCs w:val="20"/>
        </w:rPr>
        <w:t>long-term</w:t>
      </w:r>
      <w:r w:rsidR="00920E2E">
        <w:rPr>
          <w:rFonts w:ascii="Arial" w:hAnsi="Arial" w:cs="Arial"/>
          <w:color w:val="000000" w:themeColor="text1"/>
          <w:sz w:val="20"/>
          <w:szCs w:val="20"/>
        </w:rPr>
        <w:t xml:space="preserve"> care </w:t>
      </w:r>
      <w:r w:rsidR="00A04403" w:rsidRPr="006207F6">
        <w:rPr>
          <w:rFonts w:ascii="Arial" w:hAnsi="Arial" w:cs="Arial"/>
          <w:color w:val="000000" w:themeColor="text1"/>
          <w:sz w:val="20"/>
          <w:szCs w:val="20"/>
        </w:rPr>
        <w:t>facility</w:t>
      </w:r>
      <w:r w:rsidR="0059776E" w:rsidRPr="006207F6">
        <w:rPr>
          <w:rFonts w:ascii="Arial" w:hAnsi="Arial" w:cs="Arial"/>
          <w:color w:val="000000" w:themeColor="text1"/>
          <w:sz w:val="20"/>
          <w:szCs w:val="20"/>
        </w:rPr>
        <w:t xml:space="preserve"> and </w:t>
      </w:r>
      <w:proofErr w:type="gramStart"/>
      <w:r w:rsidR="00504E98">
        <w:rPr>
          <w:rFonts w:ascii="Arial" w:hAnsi="Arial" w:cs="Arial"/>
          <w:color w:val="000000" w:themeColor="text1"/>
          <w:sz w:val="20"/>
          <w:szCs w:val="20"/>
        </w:rPr>
        <w:t xml:space="preserve">is </w:t>
      </w:r>
      <w:r w:rsidR="00A04403" w:rsidRPr="006207F6">
        <w:rPr>
          <w:rFonts w:ascii="Arial" w:hAnsi="Arial" w:cs="Arial"/>
          <w:color w:val="000000" w:themeColor="text1"/>
          <w:sz w:val="20"/>
          <w:szCs w:val="20"/>
        </w:rPr>
        <w:t>t</w:t>
      </w:r>
      <w:r w:rsidR="008C53D7">
        <w:rPr>
          <w:rFonts w:ascii="Arial" w:hAnsi="Arial" w:cs="Arial"/>
          <w:color w:val="000000" w:themeColor="text1"/>
          <w:sz w:val="20"/>
          <w:szCs w:val="20"/>
        </w:rPr>
        <w:t>ransported</w:t>
      </w:r>
      <w:proofErr w:type="gramEnd"/>
      <w:r w:rsidR="008C53D7">
        <w:rPr>
          <w:rFonts w:ascii="Arial" w:hAnsi="Arial" w:cs="Arial"/>
          <w:color w:val="000000" w:themeColor="text1"/>
          <w:sz w:val="20"/>
          <w:szCs w:val="20"/>
        </w:rPr>
        <w:t xml:space="preserve"> to a hospital where the patient may be</w:t>
      </w:r>
      <w:r w:rsidR="00A04403" w:rsidRPr="006207F6">
        <w:rPr>
          <w:rFonts w:ascii="Arial" w:hAnsi="Arial" w:cs="Arial"/>
          <w:color w:val="000000" w:themeColor="text1"/>
          <w:sz w:val="20"/>
          <w:szCs w:val="20"/>
        </w:rPr>
        <w:t xml:space="preserve"> subject</w:t>
      </w:r>
      <w:r w:rsidR="001D3190">
        <w:rPr>
          <w:rFonts w:ascii="Arial" w:hAnsi="Arial" w:cs="Arial"/>
          <w:color w:val="000000" w:themeColor="text1"/>
          <w:sz w:val="20"/>
          <w:szCs w:val="20"/>
        </w:rPr>
        <w:t>ed</w:t>
      </w:r>
      <w:r w:rsidR="00A04403" w:rsidRPr="006207F6">
        <w:rPr>
          <w:rFonts w:ascii="Arial" w:hAnsi="Arial" w:cs="Arial"/>
          <w:color w:val="000000" w:themeColor="text1"/>
          <w:sz w:val="20"/>
          <w:szCs w:val="20"/>
        </w:rPr>
        <w:t xml:space="preserve"> to re</w:t>
      </w:r>
      <w:r w:rsidR="005D65E1">
        <w:rPr>
          <w:rFonts w:ascii="Arial" w:hAnsi="Arial" w:cs="Arial"/>
          <w:color w:val="000000" w:themeColor="text1"/>
          <w:sz w:val="20"/>
          <w:szCs w:val="20"/>
        </w:rPr>
        <w:t>peated aggressive resuscitation</w:t>
      </w:r>
      <w:r w:rsidR="00A04403" w:rsidRPr="006207F6">
        <w:rPr>
          <w:rFonts w:ascii="Arial" w:hAnsi="Arial" w:cs="Arial"/>
          <w:color w:val="000000" w:themeColor="text1"/>
          <w:sz w:val="20"/>
          <w:szCs w:val="20"/>
        </w:rPr>
        <w:t xml:space="preserve"> and intubation while waiting </w:t>
      </w:r>
      <w:r w:rsidR="001D3190">
        <w:rPr>
          <w:rFonts w:ascii="Arial" w:hAnsi="Arial" w:cs="Arial"/>
          <w:color w:val="000000" w:themeColor="text1"/>
          <w:sz w:val="20"/>
          <w:szCs w:val="20"/>
        </w:rPr>
        <w:t xml:space="preserve">for </w:t>
      </w:r>
      <w:r w:rsidR="00A04403" w:rsidRPr="006207F6">
        <w:rPr>
          <w:rFonts w:ascii="Arial" w:hAnsi="Arial" w:cs="Arial"/>
          <w:color w:val="000000" w:themeColor="text1"/>
          <w:sz w:val="20"/>
          <w:szCs w:val="20"/>
        </w:rPr>
        <w:t xml:space="preserve">a court hearing. </w:t>
      </w:r>
      <w:r w:rsidR="00676743">
        <w:rPr>
          <w:rFonts w:ascii="Arial" w:hAnsi="Arial" w:cs="Arial"/>
          <w:color w:val="000000" w:themeColor="text1"/>
          <w:sz w:val="20"/>
          <w:szCs w:val="20"/>
        </w:rPr>
        <w:t>In the current public health crisis, this also tragically further overburdens already-overloaded emergency departments, making it even harder to provide adequate care to all who come there.</w:t>
      </w:r>
    </w:p>
    <w:p w:rsidR="00D32C53" w:rsidRPr="006207F6" w:rsidRDefault="008C64EC" w:rsidP="00CA68E3">
      <w:pPr>
        <w:spacing w:line="276" w:lineRule="auto"/>
        <w:rPr>
          <w:rFonts w:ascii="Arial" w:hAnsi="Arial" w:cs="Arial"/>
          <w:color w:val="000000" w:themeColor="text1"/>
          <w:sz w:val="20"/>
          <w:szCs w:val="20"/>
        </w:rPr>
      </w:pPr>
      <w:r>
        <w:rPr>
          <w:rFonts w:ascii="Arial" w:hAnsi="Arial" w:cs="Arial"/>
          <w:color w:val="000000" w:themeColor="text1"/>
          <w:sz w:val="20"/>
          <w:szCs w:val="20"/>
        </w:rPr>
        <w:t>T</w:t>
      </w:r>
      <w:r w:rsidRPr="006207F6">
        <w:rPr>
          <w:rFonts w:ascii="Arial" w:hAnsi="Arial" w:cs="Arial"/>
          <w:color w:val="000000" w:themeColor="text1"/>
          <w:sz w:val="20"/>
          <w:szCs w:val="20"/>
        </w:rPr>
        <w:t>his situation has become un</w:t>
      </w:r>
      <w:r>
        <w:rPr>
          <w:rFonts w:ascii="Arial" w:hAnsi="Arial" w:cs="Arial"/>
          <w:color w:val="000000" w:themeColor="text1"/>
          <w:sz w:val="20"/>
          <w:szCs w:val="20"/>
        </w:rPr>
        <w:t xml:space="preserve">tenable </w:t>
      </w:r>
      <w:r w:rsidR="00DE7D78">
        <w:rPr>
          <w:rFonts w:ascii="Arial" w:hAnsi="Arial" w:cs="Arial"/>
          <w:color w:val="000000" w:themeColor="text1"/>
          <w:sz w:val="20"/>
          <w:szCs w:val="20"/>
        </w:rPr>
        <w:t>i</w:t>
      </w:r>
      <w:r w:rsidR="00566934">
        <w:rPr>
          <w:rFonts w:ascii="Arial" w:hAnsi="Arial" w:cs="Arial"/>
          <w:color w:val="000000" w:themeColor="text1"/>
          <w:sz w:val="20"/>
          <w:szCs w:val="20"/>
        </w:rPr>
        <w:t>n light of the COVID</w:t>
      </w:r>
      <w:r w:rsidR="00C80A8E">
        <w:rPr>
          <w:rFonts w:ascii="Arial" w:hAnsi="Arial" w:cs="Arial"/>
          <w:color w:val="000000" w:themeColor="text1"/>
          <w:sz w:val="20"/>
          <w:szCs w:val="20"/>
        </w:rPr>
        <w:t xml:space="preserve">-19 </w:t>
      </w:r>
      <w:r w:rsidR="00920E2E">
        <w:rPr>
          <w:rFonts w:ascii="Arial" w:hAnsi="Arial" w:cs="Arial"/>
          <w:color w:val="000000" w:themeColor="text1"/>
          <w:sz w:val="20"/>
          <w:szCs w:val="20"/>
        </w:rPr>
        <w:t>epidemic</w:t>
      </w:r>
      <w:r>
        <w:rPr>
          <w:rFonts w:ascii="Arial" w:hAnsi="Arial" w:cs="Arial"/>
          <w:color w:val="000000" w:themeColor="text1"/>
          <w:sz w:val="20"/>
          <w:szCs w:val="20"/>
        </w:rPr>
        <w:t xml:space="preserve">. </w:t>
      </w:r>
      <w:r w:rsidR="00523E8F">
        <w:rPr>
          <w:rFonts w:ascii="Arial" w:hAnsi="Arial" w:cs="Arial"/>
          <w:color w:val="000000" w:themeColor="text1"/>
          <w:sz w:val="20"/>
          <w:szCs w:val="20"/>
        </w:rPr>
        <w:t xml:space="preserve">Guardians, </w:t>
      </w:r>
      <w:r w:rsidR="00566934">
        <w:rPr>
          <w:rFonts w:ascii="Arial" w:hAnsi="Arial" w:cs="Arial"/>
          <w:color w:val="000000" w:themeColor="text1"/>
          <w:sz w:val="20"/>
          <w:szCs w:val="20"/>
        </w:rPr>
        <w:t>family members,</w:t>
      </w:r>
      <w:r w:rsidR="00523E8F">
        <w:rPr>
          <w:rFonts w:ascii="Arial" w:hAnsi="Arial" w:cs="Arial"/>
          <w:color w:val="000000" w:themeColor="text1"/>
          <w:sz w:val="20"/>
          <w:szCs w:val="20"/>
        </w:rPr>
        <w:t xml:space="preserve"> </w:t>
      </w:r>
      <w:r w:rsidR="00566934">
        <w:rPr>
          <w:rFonts w:ascii="Arial" w:hAnsi="Arial" w:cs="Arial"/>
          <w:color w:val="000000" w:themeColor="text1"/>
          <w:sz w:val="20"/>
          <w:szCs w:val="20"/>
        </w:rPr>
        <w:t xml:space="preserve">attorneys, </w:t>
      </w:r>
      <w:r w:rsidR="00523E8F">
        <w:rPr>
          <w:rFonts w:ascii="Arial" w:hAnsi="Arial" w:cs="Arial"/>
          <w:color w:val="000000" w:themeColor="text1"/>
          <w:sz w:val="20"/>
          <w:szCs w:val="20"/>
        </w:rPr>
        <w:t xml:space="preserve">and </w:t>
      </w:r>
      <w:r w:rsidR="00B573AF">
        <w:rPr>
          <w:rFonts w:ascii="Arial" w:hAnsi="Arial" w:cs="Arial"/>
          <w:sz w:val="20"/>
          <w:szCs w:val="20"/>
        </w:rPr>
        <w:t xml:space="preserve">health care providers </w:t>
      </w:r>
      <w:r w:rsidR="00A44496">
        <w:rPr>
          <w:rFonts w:ascii="Arial" w:hAnsi="Arial" w:cs="Arial"/>
          <w:sz w:val="20"/>
          <w:szCs w:val="20"/>
        </w:rPr>
        <w:t xml:space="preserve">across all health </w:t>
      </w:r>
      <w:r w:rsidR="00F957BB">
        <w:rPr>
          <w:rFonts w:ascii="Arial" w:hAnsi="Arial" w:cs="Arial"/>
          <w:sz w:val="20"/>
          <w:szCs w:val="20"/>
        </w:rPr>
        <w:t xml:space="preserve">care </w:t>
      </w:r>
      <w:r w:rsidR="00A44496">
        <w:rPr>
          <w:rFonts w:ascii="Arial" w:hAnsi="Arial" w:cs="Arial"/>
          <w:sz w:val="20"/>
          <w:szCs w:val="20"/>
        </w:rPr>
        <w:t xml:space="preserve">settings </w:t>
      </w:r>
      <w:r w:rsidR="00B573AF">
        <w:rPr>
          <w:rFonts w:ascii="Arial" w:hAnsi="Arial" w:cs="Arial"/>
          <w:sz w:val="20"/>
          <w:szCs w:val="20"/>
        </w:rPr>
        <w:t>are asking for immediate remedies</w:t>
      </w:r>
      <w:r w:rsidR="00CA68E3">
        <w:rPr>
          <w:rFonts w:ascii="Arial" w:hAnsi="Arial" w:cs="Arial"/>
          <w:sz w:val="20"/>
          <w:szCs w:val="20"/>
        </w:rPr>
        <w:t xml:space="preserve"> to mitigate the</w:t>
      </w:r>
      <w:r w:rsidR="00566934">
        <w:rPr>
          <w:rFonts w:ascii="Arial" w:hAnsi="Arial" w:cs="Arial"/>
          <w:sz w:val="20"/>
          <w:szCs w:val="20"/>
        </w:rPr>
        <w:t xml:space="preserve"> potential </w:t>
      </w:r>
      <w:r w:rsidR="00CA68E3">
        <w:rPr>
          <w:rFonts w:ascii="Arial" w:hAnsi="Arial" w:cs="Arial"/>
          <w:sz w:val="20"/>
          <w:szCs w:val="20"/>
        </w:rPr>
        <w:t xml:space="preserve">harm and </w:t>
      </w:r>
      <w:r w:rsidR="00523E8F">
        <w:rPr>
          <w:rFonts w:ascii="Arial" w:hAnsi="Arial" w:cs="Arial"/>
          <w:sz w:val="20"/>
          <w:szCs w:val="20"/>
        </w:rPr>
        <w:t xml:space="preserve">empower </w:t>
      </w:r>
      <w:r w:rsidR="00A44496">
        <w:rPr>
          <w:rFonts w:ascii="Arial" w:hAnsi="Arial" w:cs="Arial"/>
          <w:sz w:val="20"/>
          <w:szCs w:val="20"/>
        </w:rPr>
        <w:t xml:space="preserve">Guardians </w:t>
      </w:r>
      <w:r w:rsidR="00DD5AC1">
        <w:rPr>
          <w:rFonts w:ascii="Arial" w:hAnsi="Arial" w:cs="Arial"/>
          <w:sz w:val="20"/>
          <w:szCs w:val="20"/>
        </w:rPr>
        <w:t xml:space="preserve">to </w:t>
      </w:r>
      <w:r w:rsidR="00CA68E3">
        <w:rPr>
          <w:rFonts w:ascii="Arial" w:hAnsi="Arial" w:cs="Arial"/>
          <w:sz w:val="20"/>
          <w:szCs w:val="20"/>
        </w:rPr>
        <w:t xml:space="preserve">advocate for </w:t>
      </w:r>
      <w:r w:rsidR="00523E8F">
        <w:rPr>
          <w:rFonts w:ascii="Arial" w:hAnsi="Arial" w:cs="Arial"/>
          <w:sz w:val="20"/>
          <w:szCs w:val="20"/>
        </w:rPr>
        <w:t>timely</w:t>
      </w:r>
      <w:r w:rsidR="00C80A8E">
        <w:rPr>
          <w:rFonts w:ascii="Arial" w:hAnsi="Arial" w:cs="Arial"/>
          <w:sz w:val="20"/>
          <w:szCs w:val="20"/>
        </w:rPr>
        <w:t>,</w:t>
      </w:r>
      <w:r w:rsidR="00523E8F">
        <w:rPr>
          <w:rFonts w:ascii="Arial" w:hAnsi="Arial" w:cs="Arial"/>
          <w:sz w:val="20"/>
          <w:szCs w:val="20"/>
        </w:rPr>
        <w:t xml:space="preserve"> </w:t>
      </w:r>
      <w:r w:rsidR="00A2366D">
        <w:rPr>
          <w:rFonts w:ascii="Arial" w:hAnsi="Arial" w:cs="Arial"/>
          <w:sz w:val="20"/>
          <w:szCs w:val="20"/>
        </w:rPr>
        <w:t>high quality, equitable care.</w:t>
      </w:r>
      <w:r w:rsidR="00297F04">
        <w:rPr>
          <w:rFonts w:ascii="Arial" w:hAnsi="Arial" w:cs="Arial"/>
          <w:sz w:val="20"/>
          <w:szCs w:val="20"/>
        </w:rPr>
        <w:t xml:space="preserve"> </w:t>
      </w:r>
    </w:p>
    <w:p w:rsidR="00A04403" w:rsidRPr="00400FFF" w:rsidRDefault="006207F6" w:rsidP="00400FFF">
      <w:pPr>
        <w:spacing w:line="276" w:lineRule="auto"/>
        <w:rPr>
          <w:rFonts w:ascii="Arial" w:hAnsi="Arial" w:cs="Arial"/>
          <w:color w:val="000000" w:themeColor="text1"/>
          <w:sz w:val="20"/>
          <w:szCs w:val="20"/>
        </w:rPr>
      </w:pPr>
      <w:r w:rsidRPr="006207F6">
        <w:rPr>
          <w:rFonts w:ascii="Arial" w:hAnsi="Arial" w:cs="Arial"/>
          <w:color w:val="000000" w:themeColor="text1"/>
          <w:sz w:val="20"/>
          <w:szCs w:val="20"/>
        </w:rPr>
        <w:t>Therefore,</w:t>
      </w:r>
      <w:r w:rsidR="001372BE" w:rsidRPr="006207F6">
        <w:rPr>
          <w:rFonts w:ascii="Arial" w:hAnsi="Arial" w:cs="Arial"/>
          <w:color w:val="000000" w:themeColor="text1"/>
          <w:sz w:val="20"/>
          <w:szCs w:val="20"/>
        </w:rPr>
        <w:t xml:space="preserve"> we pro</w:t>
      </w:r>
      <w:r w:rsidR="005D65E1">
        <w:rPr>
          <w:rFonts w:ascii="Arial" w:hAnsi="Arial" w:cs="Arial"/>
          <w:color w:val="000000" w:themeColor="text1"/>
          <w:sz w:val="20"/>
          <w:szCs w:val="20"/>
        </w:rPr>
        <w:t>po</w:t>
      </w:r>
      <w:r w:rsidR="001372BE" w:rsidRPr="006207F6">
        <w:rPr>
          <w:rFonts w:ascii="Arial" w:hAnsi="Arial" w:cs="Arial"/>
          <w:color w:val="000000" w:themeColor="text1"/>
          <w:sz w:val="20"/>
          <w:szCs w:val="20"/>
        </w:rPr>
        <w:t>se the following:</w:t>
      </w:r>
      <w:r w:rsidR="003D2BC8" w:rsidRPr="006207F6">
        <w:rPr>
          <w:color w:val="000000" w:themeColor="text1"/>
          <w:sz w:val="20"/>
          <w:szCs w:val="20"/>
        </w:rPr>
        <w:t xml:space="preserve"> </w:t>
      </w:r>
    </w:p>
    <w:p w:rsidR="003F39FC" w:rsidRPr="00DC66F9" w:rsidRDefault="00400FFF" w:rsidP="00CA68E3">
      <w:pPr>
        <w:pStyle w:val="Default"/>
        <w:spacing w:line="276" w:lineRule="auto"/>
        <w:rPr>
          <w:sz w:val="20"/>
          <w:szCs w:val="20"/>
        </w:rPr>
      </w:pPr>
      <w:r>
        <w:rPr>
          <w:sz w:val="20"/>
          <w:szCs w:val="20"/>
        </w:rPr>
        <w:t>1</w:t>
      </w:r>
      <w:r w:rsidR="00A04403">
        <w:rPr>
          <w:sz w:val="20"/>
          <w:szCs w:val="20"/>
        </w:rPr>
        <w:t>.</w:t>
      </w:r>
      <w:r w:rsidR="00B568B7">
        <w:rPr>
          <w:sz w:val="20"/>
          <w:szCs w:val="20"/>
        </w:rPr>
        <w:t xml:space="preserve"> </w:t>
      </w:r>
      <w:r>
        <w:rPr>
          <w:sz w:val="20"/>
          <w:szCs w:val="20"/>
        </w:rPr>
        <w:t xml:space="preserve">Where </w:t>
      </w:r>
      <w:r w:rsidR="001D3190">
        <w:rPr>
          <w:sz w:val="20"/>
          <w:szCs w:val="20"/>
        </w:rPr>
        <w:t xml:space="preserve">a </w:t>
      </w:r>
      <w:r>
        <w:rPr>
          <w:sz w:val="20"/>
          <w:szCs w:val="20"/>
        </w:rPr>
        <w:t>substituted judgement</w:t>
      </w:r>
      <w:r w:rsidR="001D3190">
        <w:rPr>
          <w:sz w:val="20"/>
          <w:szCs w:val="20"/>
        </w:rPr>
        <w:t xml:space="preserve"> determination</w:t>
      </w:r>
      <w:r>
        <w:rPr>
          <w:sz w:val="20"/>
          <w:szCs w:val="20"/>
        </w:rPr>
        <w:t xml:space="preserve"> is necessary, but a timely hearing is not possible, </w:t>
      </w:r>
      <w:r w:rsidR="00D32C53">
        <w:rPr>
          <w:sz w:val="20"/>
          <w:szCs w:val="20"/>
        </w:rPr>
        <w:t>al</w:t>
      </w:r>
      <w:r w:rsidR="003F39FC" w:rsidRPr="00DC66F9">
        <w:rPr>
          <w:sz w:val="20"/>
          <w:szCs w:val="20"/>
        </w:rPr>
        <w:t>l temporary and permanent Guardians pro</w:t>
      </w:r>
      <w:r w:rsidR="00432B38">
        <w:rPr>
          <w:sz w:val="20"/>
          <w:szCs w:val="20"/>
        </w:rPr>
        <w:t>perly appointed under M.G.L. c.</w:t>
      </w:r>
      <w:r w:rsidR="003F39FC" w:rsidRPr="00DC66F9">
        <w:rPr>
          <w:sz w:val="20"/>
          <w:szCs w:val="20"/>
        </w:rPr>
        <w:t>190B shall have the authority to make reasonable and appropriate decisions</w:t>
      </w:r>
      <w:r w:rsidR="00C80A8E">
        <w:rPr>
          <w:sz w:val="20"/>
          <w:szCs w:val="20"/>
        </w:rPr>
        <w:t>,</w:t>
      </w:r>
      <w:r w:rsidR="003F39FC" w:rsidRPr="00DC66F9">
        <w:rPr>
          <w:sz w:val="20"/>
          <w:szCs w:val="20"/>
        </w:rPr>
        <w:t xml:space="preserve"> in consul</w:t>
      </w:r>
      <w:r w:rsidR="006C4B3C" w:rsidRPr="00DC66F9">
        <w:rPr>
          <w:sz w:val="20"/>
          <w:szCs w:val="20"/>
        </w:rPr>
        <w:t>tation with treating clinicians</w:t>
      </w:r>
      <w:r>
        <w:rPr>
          <w:sz w:val="20"/>
          <w:szCs w:val="20"/>
        </w:rPr>
        <w:t>,</w:t>
      </w:r>
      <w:r w:rsidR="003F39FC" w:rsidRPr="00DC66F9">
        <w:rPr>
          <w:sz w:val="20"/>
          <w:szCs w:val="20"/>
        </w:rPr>
        <w:t xml:space="preserve"> regarding an Incapacitated </w:t>
      </w:r>
      <w:r w:rsidR="00920E2E">
        <w:rPr>
          <w:sz w:val="20"/>
          <w:szCs w:val="20"/>
        </w:rPr>
        <w:t>P</w:t>
      </w:r>
      <w:r w:rsidR="003F39FC" w:rsidRPr="00DC66F9">
        <w:rPr>
          <w:sz w:val="20"/>
          <w:szCs w:val="20"/>
        </w:rPr>
        <w:t xml:space="preserve">erson’s </w:t>
      </w:r>
      <w:r w:rsidR="00940FAB" w:rsidRPr="00DC66F9">
        <w:rPr>
          <w:sz w:val="20"/>
          <w:szCs w:val="20"/>
        </w:rPr>
        <w:t xml:space="preserve">goals of care, </w:t>
      </w:r>
      <w:r w:rsidR="003F39FC" w:rsidRPr="00DC66F9">
        <w:rPr>
          <w:sz w:val="20"/>
          <w:szCs w:val="20"/>
        </w:rPr>
        <w:t>code status and end-of-life care</w:t>
      </w:r>
      <w:r w:rsidR="00920E2E">
        <w:rPr>
          <w:sz w:val="20"/>
          <w:szCs w:val="20"/>
        </w:rPr>
        <w:t xml:space="preserve"> treatment</w:t>
      </w:r>
      <w:r w:rsidR="00940FAB" w:rsidRPr="00DC66F9">
        <w:rPr>
          <w:sz w:val="20"/>
          <w:szCs w:val="20"/>
        </w:rPr>
        <w:t xml:space="preserve">, </w:t>
      </w:r>
      <w:r w:rsidR="003F39FC" w:rsidRPr="00DC66F9">
        <w:rPr>
          <w:sz w:val="20"/>
          <w:szCs w:val="20"/>
        </w:rPr>
        <w:t xml:space="preserve"> and shall have the authority to execute </w:t>
      </w:r>
      <w:r w:rsidR="001D3190">
        <w:rPr>
          <w:sz w:val="20"/>
          <w:szCs w:val="20"/>
        </w:rPr>
        <w:t xml:space="preserve">a </w:t>
      </w:r>
      <w:r w:rsidR="00C80A8E">
        <w:rPr>
          <w:sz w:val="20"/>
          <w:szCs w:val="20"/>
        </w:rPr>
        <w:t xml:space="preserve">MOLST form (Medical Orders for Life-Sustaining Treatment), </w:t>
      </w:r>
      <w:r w:rsidR="003F39FC" w:rsidRPr="00DC66F9">
        <w:rPr>
          <w:sz w:val="20"/>
          <w:szCs w:val="20"/>
        </w:rPr>
        <w:t>for an Incapacitated Person</w:t>
      </w:r>
      <w:r w:rsidR="0047331D">
        <w:rPr>
          <w:sz w:val="20"/>
          <w:szCs w:val="20"/>
        </w:rPr>
        <w:t>,</w:t>
      </w:r>
      <w:r w:rsidR="00432B38">
        <w:rPr>
          <w:sz w:val="20"/>
          <w:szCs w:val="20"/>
        </w:rPr>
        <w:t xml:space="preserve"> </w:t>
      </w:r>
      <w:r w:rsidR="003F39FC" w:rsidRPr="00DC66F9">
        <w:rPr>
          <w:sz w:val="20"/>
          <w:szCs w:val="20"/>
        </w:rPr>
        <w:t xml:space="preserve">when such person has </w:t>
      </w:r>
      <w:r w:rsidR="001D3190">
        <w:rPr>
          <w:sz w:val="20"/>
          <w:szCs w:val="20"/>
        </w:rPr>
        <w:t xml:space="preserve">a </w:t>
      </w:r>
      <w:r w:rsidR="00EE7DEE">
        <w:rPr>
          <w:sz w:val="20"/>
          <w:szCs w:val="20"/>
        </w:rPr>
        <w:t xml:space="preserve">presumptive or confirmed </w:t>
      </w:r>
      <w:r w:rsidR="003F39FC" w:rsidRPr="00DC66F9">
        <w:rPr>
          <w:sz w:val="20"/>
          <w:szCs w:val="20"/>
        </w:rPr>
        <w:t>COVID-19</w:t>
      </w:r>
      <w:r w:rsidR="001D3190">
        <w:rPr>
          <w:sz w:val="20"/>
          <w:szCs w:val="20"/>
        </w:rPr>
        <w:t xml:space="preserve"> diagnosis</w:t>
      </w:r>
      <w:r w:rsidR="003F39FC" w:rsidRPr="00DC66F9">
        <w:rPr>
          <w:sz w:val="20"/>
          <w:szCs w:val="20"/>
        </w:rPr>
        <w:t xml:space="preserve"> and is suffering </w:t>
      </w:r>
      <w:r w:rsidR="00B568B7">
        <w:rPr>
          <w:sz w:val="20"/>
          <w:szCs w:val="20"/>
        </w:rPr>
        <w:t>from the effects of the virus.</w:t>
      </w:r>
      <w:r w:rsidR="008C53D7">
        <w:rPr>
          <w:sz w:val="20"/>
          <w:szCs w:val="20"/>
        </w:rPr>
        <w:t xml:space="preserve"> </w:t>
      </w:r>
      <w:proofErr w:type="gramStart"/>
      <w:r w:rsidR="003F39FC" w:rsidRPr="00DC66F9">
        <w:rPr>
          <w:sz w:val="20"/>
          <w:szCs w:val="20"/>
        </w:rPr>
        <w:t>To the extent that any such decisions would normally involve a substituted judgment determination, under the pres</w:t>
      </w:r>
      <w:r w:rsidR="00B568B7">
        <w:rPr>
          <w:sz w:val="20"/>
          <w:szCs w:val="20"/>
        </w:rPr>
        <w:t>ent exigent circumstances, </w:t>
      </w:r>
      <w:r w:rsidR="0047331D">
        <w:rPr>
          <w:sz w:val="20"/>
          <w:szCs w:val="20"/>
        </w:rPr>
        <w:t xml:space="preserve">such decisions </w:t>
      </w:r>
      <w:r w:rsidR="00B568B7">
        <w:rPr>
          <w:sz w:val="20"/>
          <w:szCs w:val="20"/>
        </w:rPr>
        <w:t>become</w:t>
      </w:r>
      <w:r w:rsidR="00432B38">
        <w:rPr>
          <w:sz w:val="20"/>
          <w:szCs w:val="20"/>
        </w:rPr>
        <w:t xml:space="preserve"> </w:t>
      </w:r>
      <w:r w:rsidR="006C4B3C" w:rsidRPr="00DC66F9">
        <w:rPr>
          <w:sz w:val="20"/>
          <w:szCs w:val="20"/>
        </w:rPr>
        <w:t xml:space="preserve">ordinary </w:t>
      </w:r>
      <w:r w:rsidR="00922AB6">
        <w:rPr>
          <w:sz w:val="20"/>
          <w:szCs w:val="20"/>
        </w:rPr>
        <w:t xml:space="preserve">medical </w:t>
      </w:r>
      <w:r w:rsidR="001D3190">
        <w:rPr>
          <w:sz w:val="20"/>
          <w:szCs w:val="20"/>
        </w:rPr>
        <w:t xml:space="preserve">decision making </w:t>
      </w:r>
      <w:r>
        <w:rPr>
          <w:sz w:val="20"/>
          <w:szCs w:val="20"/>
        </w:rPr>
        <w:t xml:space="preserve">relying on </w:t>
      </w:r>
      <w:r w:rsidR="006C4B3C" w:rsidRPr="00DC66F9">
        <w:rPr>
          <w:sz w:val="20"/>
          <w:szCs w:val="20"/>
        </w:rPr>
        <w:t>treating physician</w:t>
      </w:r>
      <w:r w:rsidR="00DD5AC1">
        <w:rPr>
          <w:sz w:val="20"/>
          <w:szCs w:val="20"/>
        </w:rPr>
        <w:t>’</w:t>
      </w:r>
      <w:r w:rsidR="006C4B3C" w:rsidRPr="00DC66F9">
        <w:rPr>
          <w:sz w:val="20"/>
          <w:szCs w:val="20"/>
        </w:rPr>
        <w:t>s</w:t>
      </w:r>
      <w:r>
        <w:rPr>
          <w:sz w:val="20"/>
          <w:szCs w:val="20"/>
        </w:rPr>
        <w:t xml:space="preserve"> knowledge and skill in keeping with the highest professional standard to </w:t>
      </w:r>
      <w:r w:rsidR="006C4B3C" w:rsidRPr="00DC66F9">
        <w:rPr>
          <w:sz w:val="20"/>
          <w:szCs w:val="20"/>
        </w:rPr>
        <w:t xml:space="preserve">provide the best possible care, and where </w:t>
      </w:r>
      <w:r w:rsidR="003F39FC" w:rsidRPr="00DC66F9">
        <w:rPr>
          <w:sz w:val="20"/>
          <w:szCs w:val="20"/>
        </w:rPr>
        <w:t xml:space="preserve">no reasonable person would choose to engage in </w:t>
      </w:r>
      <w:r w:rsidR="001372BE">
        <w:rPr>
          <w:sz w:val="20"/>
          <w:szCs w:val="20"/>
        </w:rPr>
        <w:t>contra</w:t>
      </w:r>
      <w:r w:rsidR="00922AB6">
        <w:rPr>
          <w:sz w:val="20"/>
          <w:szCs w:val="20"/>
        </w:rPr>
        <w:t>-</w:t>
      </w:r>
      <w:r w:rsidR="001372BE">
        <w:rPr>
          <w:sz w:val="20"/>
          <w:szCs w:val="20"/>
        </w:rPr>
        <w:t xml:space="preserve">indicated </w:t>
      </w:r>
      <w:r w:rsidR="00922AB6">
        <w:rPr>
          <w:sz w:val="20"/>
          <w:szCs w:val="20"/>
        </w:rPr>
        <w:t>medical treatment</w:t>
      </w:r>
      <w:r w:rsidR="00E9346C">
        <w:rPr>
          <w:sz w:val="20"/>
          <w:szCs w:val="20"/>
        </w:rPr>
        <w:t>s</w:t>
      </w:r>
      <w:r w:rsidR="00922AB6">
        <w:rPr>
          <w:sz w:val="20"/>
          <w:szCs w:val="20"/>
        </w:rPr>
        <w:t xml:space="preserve"> </w:t>
      </w:r>
      <w:r w:rsidR="003F39FC" w:rsidRPr="00DC66F9">
        <w:rPr>
          <w:sz w:val="20"/>
          <w:szCs w:val="20"/>
        </w:rPr>
        <w:t xml:space="preserve">that would be considered futile, would offer no meaningful hope of recovery in the face of a devastating COVID-19 diagnosis, </w:t>
      </w:r>
      <w:r w:rsidR="00B568B7">
        <w:rPr>
          <w:sz w:val="20"/>
          <w:szCs w:val="20"/>
        </w:rPr>
        <w:t>cause unnecessary harm and suffering</w:t>
      </w:r>
      <w:r w:rsidR="008C53D7">
        <w:rPr>
          <w:sz w:val="20"/>
          <w:szCs w:val="20"/>
        </w:rPr>
        <w:t>, and</w:t>
      </w:r>
      <w:r w:rsidR="00B568B7">
        <w:rPr>
          <w:sz w:val="20"/>
          <w:szCs w:val="20"/>
        </w:rPr>
        <w:t xml:space="preserve"> </w:t>
      </w:r>
      <w:r w:rsidR="003F39FC" w:rsidRPr="00DC66F9">
        <w:rPr>
          <w:sz w:val="20"/>
          <w:szCs w:val="20"/>
        </w:rPr>
        <w:t>would b</w:t>
      </w:r>
      <w:r w:rsidR="00940FAB" w:rsidRPr="00DC66F9">
        <w:rPr>
          <w:sz w:val="20"/>
          <w:szCs w:val="20"/>
        </w:rPr>
        <w:t>e considered cruel and</w:t>
      </w:r>
      <w:r w:rsidR="00DD0DE9">
        <w:rPr>
          <w:sz w:val="20"/>
          <w:szCs w:val="20"/>
        </w:rPr>
        <w:t>/ or</w:t>
      </w:r>
      <w:r w:rsidR="00940FAB" w:rsidRPr="00DC66F9">
        <w:rPr>
          <w:sz w:val="20"/>
          <w:szCs w:val="20"/>
        </w:rPr>
        <w:t xml:space="preserve"> inhumane</w:t>
      </w:r>
      <w:r w:rsidR="00432B38">
        <w:rPr>
          <w:sz w:val="20"/>
          <w:szCs w:val="20"/>
        </w:rPr>
        <w:t>.</w:t>
      </w:r>
      <w:proofErr w:type="gramEnd"/>
    </w:p>
    <w:p w:rsidR="003F39FC" w:rsidRDefault="003F39FC" w:rsidP="00CA68E3">
      <w:pPr>
        <w:spacing w:line="276" w:lineRule="auto"/>
        <w:rPr>
          <w:rFonts w:ascii="Arial" w:hAnsi="Arial" w:cs="Arial"/>
          <w:sz w:val="20"/>
          <w:szCs w:val="20"/>
        </w:rPr>
      </w:pPr>
    </w:p>
    <w:p w:rsidR="00922AB6" w:rsidRDefault="00400FFF" w:rsidP="00CA68E3">
      <w:pPr>
        <w:pStyle w:val="Default"/>
        <w:spacing w:line="276" w:lineRule="auto"/>
        <w:rPr>
          <w:sz w:val="20"/>
          <w:szCs w:val="20"/>
        </w:rPr>
      </w:pPr>
      <w:proofErr w:type="gramStart"/>
      <w:r>
        <w:rPr>
          <w:sz w:val="20"/>
          <w:szCs w:val="20"/>
        </w:rPr>
        <w:t>2</w:t>
      </w:r>
      <w:r w:rsidR="00922AB6" w:rsidRPr="00CC254F">
        <w:rPr>
          <w:sz w:val="20"/>
          <w:szCs w:val="20"/>
        </w:rPr>
        <w:t xml:space="preserve">. </w:t>
      </w:r>
      <w:r>
        <w:rPr>
          <w:sz w:val="20"/>
          <w:szCs w:val="20"/>
        </w:rPr>
        <w:t xml:space="preserve">If </w:t>
      </w:r>
      <w:r w:rsidR="00922AB6" w:rsidRPr="00CC254F">
        <w:rPr>
          <w:sz w:val="20"/>
          <w:szCs w:val="20"/>
        </w:rPr>
        <w:t xml:space="preserve">there is no </w:t>
      </w:r>
      <w:r>
        <w:rPr>
          <w:sz w:val="20"/>
          <w:szCs w:val="20"/>
        </w:rPr>
        <w:t xml:space="preserve">properly </w:t>
      </w:r>
      <w:r w:rsidR="0053053F">
        <w:rPr>
          <w:sz w:val="20"/>
          <w:szCs w:val="20"/>
        </w:rPr>
        <w:t>appointed</w:t>
      </w:r>
      <w:r w:rsidR="00CC254F">
        <w:rPr>
          <w:sz w:val="20"/>
          <w:szCs w:val="20"/>
        </w:rPr>
        <w:t xml:space="preserve"> </w:t>
      </w:r>
      <w:r w:rsidR="00CC254F" w:rsidRPr="00CC254F">
        <w:rPr>
          <w:sz w:val="20"/>
          <w:szCs w:val="20"/>
        </w:rPr>
        <w:t>Health Care Agent</w:t>
      </w:r>
      <w:r>
        <w:rPr>
          <w:sz w:val="20"/>
          <w:szCs w:val="20"/>
        </w:rPr>
        <w:t xml:space="preserve"> under M.G.L. c.201D</w:t>
      </w:r>
      <w:r w:rsidR="00CC254F">
        <w:rPr>
          <w:sz w:val="20"/>
          <w:szCs w:val="20"/>
        </w:rPr>
        <w:t>,</w:t>
      </w:r>
      <w:r w:rsidR="00CC254F" w:rsidRPr="00CC254F">
        <w:rPr>
          <w:sz w:val="20"/>
          <w:szCs w:val="20"/>
        </w:rPr>
        <w:t xml:space="preserve"> or </w:t>
      </w:r>
      <w:r w:rsidR="00922AB6" w:rsidRPr="00CC254F">
        <w:rPr>
          <w:sz w:val="20"/>
          <w:szCs w:val="20"/>
        </w:rPr>
        <w:t>Guardian properly appointed under M.G.L. c.190B</w:t>
      </w:r>
      <w:r w:rsidR="00983B29" w:rsidRPr="00CC254F">
        <w:rPr>
          <w:sz w:val="20"/>
          <w:szCs w:val="20"/>
        </w:rPr>
        <w:t xml:space="preserve">, </w:t>
      </w:r>
      <w:r w:rsidR="001D3190">
        <w:rPr>
          <w:sz w:val="20"/>
          <w:szCs w:val="20"/>
        </w:rPr>
        <w:t xml:space="preserve">and the incapacitated person has a </w:t>
      </w:r>
      <w:r w:rsidR="00EE7DEE">
        <w:rPr>
          <w:sz w:val="20"/>
          <w:szCs w:val="20"/>
        </w:rPr>
        <w:t xml:space="preserve">presumptive </w:t>
      </w:r>
      <w:r>
        <w:rPr>
          <w:sz w:val="20"/>
          <w:szCs w:val="20"/>
        </w:rPr>
        <w:t xml:space="preserve">or confirmed </w:t>
      </w:r>
      <w:r w:rsidR="00566934">
        <w:rPr>
          <w:sz w:val="20"/>
          <w:szCs w:val="20"/>
        </w:rPr>
        <w:t>COVID</w:t>
      </w:r>
      <w:r w:rsidR="00CC254F" w:rsidRPr="00CC254F">
        <w:rPr>
          <w:sz w:val="20"/>
          <w:szCs w:val="20"/>
        </w:rPr>
        <w:t xml:space="preserve">-19 </w:t>
      </w:r>
      <w:r w:rsidR="001D3190">
        <w:rPr>
          <w:sz w:val="20"/>
          <w:szCs w:val="20"/>
        </w:rPr>
        <w:t xml:space="preserve">diagnosis </w:t>
      </w:r>
      <w:r w:rsidR="00CC254F" w:rsidRPr="00CC254F">
        <w:rPr>
          <w:sz w:val="20"/>
          <w:szCs w:val="20"/>
        </w:rPr>
        <w:t xml:space="preserve">or is a high-risk person turning 18 years old </w:t>
      </w:r>
      <w:r w:rsidR="00CC254F">
        <w:rPr>
          <w:sz w:val="20"/>
          <w:szCs w:val="20"/>
        </w:rPr>
        <w:t>in need of decision</w:t>
      </w:r>
      <w:r w:rsidR="00CC254F" w:rsidRPr="00CC254F">
        <w:rPr>
          <w:sz w:val="20"/>
          <w:szCs w:val="20"/>
        </w:rPr>
        <w:t>-making,</w:t>
      </w:r>
      <w:r>
        <w:t xml:space="preserve"> </w:t>
      </w:r>
      <w:r w:rsidRPr="00400FFF">
        <w:rPr>
          <w:sz w:val="20"/>
          <w:szCs w:val="20"/>
        </w:rPr>
        <w:t xml:space="preserve">and where a timely hearing is not </w:t>
      </w:r>
      <w:r w:rsidR="00C80A8E">
        <w:rPr>
          <w:sz w:val="20"/>
          <w:szCs w:val="20"/>
        </w:rPr>
        <w:t>p</w:t>
      </w:r>
      <w:r w:rsidRPr="00400FFF">
        <w:rPr>
          <w:sz w:val="20"/>
          <w:szCs w:val="20"/>
        </w:rPr>
        <w:t>ossible</w:t>
      </w:r>
      <w:r>
        <w:t xml:space="preserve">, </w:t>
      </w:r>
      <w:r w:rsidR="00922AB6">
        <w:rPr>
          <w:sz w:val="20"/>
          <w:szCs w:val="20"/>
        </w:rPr>
        <w:t xml:space="preserve">a </w:t>
      </w:r>
      <w:r w:rsidR="00922AB6" w:rsidRPr="00DC66F9">
        <w:rPr>
          <w:sz w:val="20"/>
          <w:szCs w:val="20"/>
        </w:rPr>
        <w:t xml:space="preserve">temporary and </w:t>
      </w:r>
      <w:r w:rsidR="00C80A8E" w:rsidRPr="00DC66F9">
        <w:rPr>
          <w:sz w:val="20"/>
          <w:szCs w:val="20"/>
        </w:rPr>
        <w:t>perma</w:t>
      </w:r>
      <w:r w:rsidR="00C80A8E">
        <w:rPr>
          <w:sz w:val="20"/>
          <w:szCs w:val="20"/>
        </w:rPr>
        <w:t>n</w:t>
      </w:r>
      <w:r w:rsidR="00C80A8E" w:rsidRPr="00DC66F9">
        <w:rPr>
          <w:sz w:val="20"/>
          <w:szCs w:val="20"/>
        </w:rPr>
        <w:t>ent</w:t>
      </w:r>
      <w:r w:rsidR="00922AB6" w:rsidRPr="00DC66F9">
        <w:rPr>
          <w:sz w:val="20"/>
          <w:szCs w:val="20"/>
        </w:rPr>
        <w:t xml:space="preserve"> guardianship</w:t>
      </w:r>
      <w:r w:rsidR="00922AB6">
        <w:rPr>
          <w:sz w:val="20"/>
          <w:szCs w:val="20"/>
        </w:rPr>
        <w:t xml:space="preserve"> may </w:t>
      </w:r>
      <w:r w:rsidR="00922AB6" w:rsidRPr="00DC66F9">
        <w:rPr>
          <w:sz w:val="20"/>
          <w:szCs w:val="20"/>
        </w:rPr>
        <w:t>be deferred</w:t>
      </w:r>
      <w:r w:rsidR="00922AB6">
        <w:rPr>
          <w:sz w:val="20"/>
          <w:szCs w:val="20"/>
        </w:rPr>
        <w:t xml:space="preserve"> where a health care provider can rely on the informed consent of next of kin or an appointed supported decision-making </w:t>
      </w:r>
      <w:r w:rsidR="00CC254F">
        <w:rPr>
          <w:sz w:val="20"/>
          <w:szCs w:val="20"/>
        </w:rPr>
        <w:t xml:space="preserve">team </w:t>
      </w:r>
      <w:r w:rsidR="00922AB6">
        <w:rPr>
          <w:sz w:val="20"/>
          <w:szCs w:val="20"/>
        </w:rPr>
        <w:t xml:space="preserve">as </w:t>
      </w:r>
      <w:r w:rsidR="00922AB6" w:rsidRPr="00DC66F9">
        <w:rPr>
          <w:sz w:val="20"/>
          <w:szCs w:val="20"/>
        </w:rPr>
        <w:t>“responsible parties”</w:t>
      </w:r>
      <w:r w:rsidR="00922AB6">
        <w:rPr>
          <w:sz w:val="20"/>
          <w:szCs w:val="20"/>
        </w:rPr>
        <w:t xml:space="preserve"> in m</w:t>
      </w:r>
      <w:r w:rsidR="00566934">
        <w:rPr>
          <w:sz w:val="20"/>
          <w:szCs w:val="20"/>
        </w:rPr>
        <w:t xml:space="preserve">aking health care decisions on </w:t>
      </w:r>
      <w:r w:rsidR="00922AB6">
        <w:rPr>
          <w:sz w:val="20"/>
          <w:szCs w:val="20"/>
        </w:rPr>
        <w:t xml:space="preserve">behalf of </w:t>
      </w:r>
      <w:r w:rsidR="00C80A8E">
        <w:rPr>
          <w:sz w:val="20"/>
          <w:szCs w:val="20"/>
        </w:rPr>
        <w:t xml:space="preserve">the </w:t>
      </w:r>
      <w:r w:rsidR="00922AB6">
        <w:rPr>
          <w:sz w:val="20"/>
          <w:szCs w:val="20"/>
        </w:rPr>
        <w:t>incompetent or incapacitated</w:t>
      </w:r>
      <w:r w:rsidR="00CC254F">
        <w:rPr>
          <w:sz w:val="20"/>
          <w:szCs w:val="20"/>
        </w:rPr>
        <w:t xml:space="preserve"> person</w:t>
      </w:r>
      <w:r w:rsidR="00922AB6">
        <w:rPr>
          <w:sz w:val="20"/>
          <w:szCs w:val="20"/>
        </w:rPr>
        <w:t xml:space="preserve">, in accordance with Chapter 201D, Sec.16 </w:t>
      </w:r>
      <w:r w:rsidR="00922AB6" w:rsidRPr="00D32C53">
        <w:rPr>
          <w:sz w:val="20"/>
          <w:szCs w:val="20"/>
        </w:rPr>
        <w:t>of the</w:t>
      </w:r>
      <w:r w:rsidR="00E6141A">
        <w:rPr>
          <w:sz w:val="20"/>
          <w:szCs w:val="20"/>
        </w:rPr>
        <w:t xml:space="preserve"> General Laws of Massachusetts, which states:</w:t>
      </w:r>
      <w:proofErr w:type="gramEnd"/>
    </w:p>
    <w:p w:rsidR="00CC254F" w:rsidRDefault="00CC254F" w:rsidP="00CA68E3">
      <w:pPr>
        <w:pStyle w:val="Default"/>
        <w:spacing w:line="276" w:lineRule="auto"/>
        <w:rPr>
          <w:sz w:val="20"/>
          <w:szCs w:val="20"/>
        </w:rPr>
      </w:pPr>
    </w:p>
    <w:p w:rsidR="00922AB6" w:rsidRPr="00DC66F9" w:rsidRDefault="00922AB6" w:rsidP="00707CE5">
      <w:pPr>
        <w:spacing w:after="240" w:line="276" w:lineRule="auto"/>
        <w:ind w:left="720"/>
        <w:rPr>
          <w:rFonts w:ascii="Arial" w:hAnsi="Arial" w:cs="Arial"/>
          <w:sz w:val="20"/>
          <w:szCs w:val="20"/>
        </w:rPr>
      </w:pPr>
      <w:r w:rsidRPr="00DC66F9">
        <w:rPr>
          <w:rFonts w:ascii="Arial" w:hAnsi="Arial" w:cs="Arial"/>
          <w:sz w:val="20"/>
          <w:szCs w:val="20"/>
        </w:rPr>
        <w:t>“In those instances that a health care proxy has not been executed, nothing herein shall preclude a health care provider from relying upon the informed consent of responsible parties on behalf of incompetent or incapacitated patients to the extent permitted by law.</w:t>
      </w:r>
      <w:r>
        <w:rPr>
          <w:rFonts w:ascii="Arial" w:hAnsi="Arial" w:cs="Arial"/>
          <w:sz w:val="20"/>
          <w:szCs w:val="20"/>
        </w:rPr>
        <w:t xml:space="preserve">” </w:t>
      </w:r>
    </w:p>
    <w:p w:rsidR="0022608D" w:rsidRDefault="0022608D" w:rsidP="00CA68E3">
      <w:pPr>
        <w:spacing w:line="276" w:lineRule="auto"/>
        <w:rPr>
          <w:rFonts w:ascii="Arial" w:hAnsi="Arial" w:cs="Arial"/>
          <w:b/>
          <w:sz w:val="20"/>
          <w:szCs w:val="20"/>
        </w:rPr>
      </w:pPr>
    </w:p>
    <w:p w:rsidR="00440E27" w:rsidRPr="0022608D" w:rsidRDefault="00440E27" w:rsidP="00CA68E3">
      <w:pPr>
        <w:spacing w:line="276" w:lineRule="auto"/>
        <w:rPr>
          <w:rFonts w:ascii="Arial" w:hAnsi="Arial" w:cs="Arial"/>
          <w:sz w:val="20"/>
          <w:szCs w:val="20"/>
        </w:rPr>
      </w:pPr>
      <w:r w:rsidRPr="0022608D">
        <w:rPr>
          <w:rFonts w:ascii="Arial" w:hAnsi="Arial" w:cs="Arial"/>
          <w:sz w:val="20"/>
          <w:szCs w:val="20"/>
        </w:rPr>
        <w:t xml:space="preserve">We </w:t>
      </w:r>
      <w:r w:rsidR="00176161" w:rsidRPr="0022608D">
        <w:rPr>
          <w:rFonts w:ascii="Arial" w:hAnsi="Arial" w:cs="Arial"/>
          <w:sz w:val="20"/>
          <w:szCs w:val="20"/>
        </w:rPr>
        <w:t>respectfully</w:t>
      </w:r>
      <w:r w:rsidRPr="0022608D">
        <w:rPr>
          <w:rFonts w:ascii="Arial" w:hAnsi="Arial" w:cs="Arial"/>
          <w:sz w:val="20"/>
          <w:szCs w:val="20"/>
        </w:rPr>
        <w:t xml:space="preserve"> ask</w:t>
      </w:r>
      <w:r w:rsidR="009D1A94" w:rsidRPr="0022608D">
        <w:rPr>
          <w:rFonts w:ascii="Arial" w:hAnsi="Arial" w:cs="Arial"/>
          <w:sz w:val="20"/>
          <w:szCs w:val="20"/>
        </w:rPr>
        <w:t xml:space="preserve"> that the Supreme Judicial Court promulgate a Standing Order, pursuant to its superintendence authority, for the above-mentioned proposals </w:t>
      </w:r>
      <w:proofErr w:type="gramStart"/>
      <w:r w:rsidR="009D1A94" w:rsidRPr="0022608D">
        <w:rPr>
          <w:rFonts w:ascii="Arial" w:hAnsi="Arial" w:cs="Arial"/>
          <w:sz w:val="20"/>
          <w:szCs w:val="20"/>
        </w:rPr>
        <w:t>to validly take</w:t>
      </w:r>
      <w:proofErr w:type="gramEnd"/>
      <w:r w:rsidR="009D1A94" w:rsidRPr="0022608D">
        <w:rPr>
          <w:rFonts w:ascii="Arial" w:hAnsi="Arial" w:cs="Arial"/>
          <w:sz w:val="20"/>
          <w:szCs w:val="20"/>
        </w:rPr>
        <w:t xml:space="preserve"> effect under the laws of the Commonwealth as soon as possible.</w:t>
      </w:r>
    </w:p>
    <w:p w:rsidR="009D1A94" w:rsidRDefault="00AC588C" w:rsidP="00CA68E3">
      <w:pPr>
        <w:spacing w:line="276" w:lineRule="auto"/>
        <w:rPr>
          <w:rFonts w:ascii="Arial" w:hAnsi="Arial" w:cs="Arial"/>
          <w:color w:val="000000" w:themeColor="text1"/>
          <w:sz w:val="20"/>
          <w:szCs w:val="20"/>
        </w:rPr>
      </w:pPr>
      <w:r>
        <w:rPr>
          <w:rFonts w:ascii="Arial" w:hAnsi="Arial" w:cs="Arial"/>
          <w:color w:val="000000" w:themeColor="text1"/>
          <w:sz w:val="20"/>
          <w:szCs w:val="20"/>
        </w:rPr>
        <w:t>T</w:t>
      </w:r>
      <w:r w:rsidR="007F29B6">
        <w:rPr>
          <w:rFonts w:ascii="Arial" w:hAnsi="Arial" w:cs="Arial"/>
          <w:color w:val="000000" w:themeColor="text1"/>
          <w:sz w:val="20"/>
          <w:szCs w:val="20"/>
        </w:rPr>
        <w:t>hank</w:t>
      </w:r>
      <w:r>
        <w:rPr>
          <w:rFonts w:ascii="Arial" w:hAnsi="Arial" w:cs="Arial"/>
          <w:color w:val="000000" w:themeColor="text1"/>
          <w:sz w:val="20"/>
          <w:szCs w:val="20"/>
        </w:rPr>
        <w:t xml:space="preserve"> you for your consideration. </w:t>
      </w:r>
      <w:r w:rsidR="007F29B6">
        <w:rPr>
          <w:rFonts w:ascii="Arial" w:hAnsi="Arial" w:cs="Arial"/>
          <w:color w:val="000000" w:themeColor="text1"/>
          <w:sz w:val="20"/>
          <w:szCs w:val="20"/>
        </w:rPr>
        <w:t>We e</w:t>
      </w:r>
      <w:r w:rsidR="00D86297">
        <w:rPr>
          <w:rFonts w:ascii="Arial" w:hAnsi="Arial" w:cs="Arial"/>
          <w:color w:val="000000" w:themeColor="text1"/>
          <w:sz w:val="20"/>
          <w:szCs w:val="20"/>
        </w:rPr>
        <w:t xml:space="preserve">ndorse this letter </w:t>
      </w:r>
      <w:r w:rsidR="007F29B6">
        <w:rPr>
          <w:rFonts w:ascii="Arial" w:hAnsi="Arial" w:cs="Arial"/>
          <w:color w:val="000000" w:themeColor="text1"/>
          <w:sz w:val="20"/>
          <w:szCs w:val="20"/>
        </w:rPr>
        <w:t>as m</w:t>
      </w:r>
      <w:r w:rsidR="009D1A94" w:rsidRPr="00111B71">
        <w:rPr>
          <w:rFonts w:ascii="Arial" w:hAnsi="Arial" w:cs="Arial"/>
          <w:color w:val="000000" w:themeColor="text1"/>
          <w:sz w:val="20"/>
          <w:szCs w:val="20"/>
        </w:rPr>
        <w:t xml:space="preserve">embers of the </w:t>
      </w:r>
      <w:r w:rsidR="002B4380">
        <w:rPr>
          <w:rFonts w:ascii="Arial" w:hAnsi="Arial" w:cs="Arial"/>
          <w:color w:val="000000" w:themeColor="text1"/>
          <w:sz w:val="20"/>
          <w:szCs w:val="20"/>
        </w:rPr>
        <w:t xml:space="preserve">statewide </w:t>
      </w:r>
      <w:r w:rsidR="009D1A94" w:rsidRPr="00111B71">
        <w:rPr>
          <w:rFonts w:ascii="Arial" w:hAnsi="Arial" w:cs="Arial"/>
          <w:color w:val="000000" w:themeColor="text1"/>
          <w:sz w:val="20"/>
          <w:szCs w:val="20"/>
        </w:rPr>
        <w:t>MA MOLST Advisory Subcommittee and the Guardianship-MOLST Advisory Committee:</w:t>
      </w:r>
    </w:p>
    <w:p w:rsidR="000F2C1F" w:rsidRPr="00BC5796" w:rsidRDefault="000F2C1F" w:rsidP="00BC5796">
      <w:pPr>
        <w:rPr>
          <w:rFonts w:ascii="Arial" w:hAnsi="Arial" w:cs="Arial"/>
          <w:sz w:val="20"/>
          <w:szCs w:val="20"/>
        </w:rPr>
      </w:pPr>
      <w:r w:rsidRPr="003D31DE">
        <w:rPr>
          <w:rFonts w:ascii="Arial" w:hAnsi="Arial" w:cs="Arial"/>
          <w:b/>
          <w:sz w:val="20"/>
          <w:szCs w:val="20"/>
        </w:rPr>
        <w:t>Ellen DiPaola</w:t>
      </w:r>
      <w:r w:rsidRPr="00BC5796">
        <w:rPr>
          <w:rFonts w:ascii="Arial" w:hAnsi="Arial" w:cs="Arial"/>
          <w:sz w:val="20"/>
          <w:szCs w:val="20"/>
        </w:rPr>
        <w:t xml:space="preserve">, </w:t>
      </w:r>
      <w:r w:rsidR="003D31DE">
        <w:rPr>
          <w:rFonts w:ascii="Arial" w:hAnsi="Arial" w:cs="Arial"/>
          <w:sz w:val="20"/>
          <w:szCs w:val="20"/>
        </w:rPr>
        <w:t xml:space="preserve">Esquire, </w:t>
      </w:r>
      <w:proofErr w:type="gramStart"/>
      <w:r w:rsidR="00F957BB">
        <w:rPr>
          <w:rFonts w:ascii="Arial" w:hAnsi="Arial" w:cs="Arial"/>
          <w:sz w:val="20"/>
          <w:szCs w:val="20"/>
        </w:rPr>
        <w:t xml:space="preserve">President </w:t>
      </w:r>
      <w:r w:rsidR="00B516A1" w:rsidRPr="00BC5796">
        <w:rPr>
          <w:rFonts w:ascii="Arial" w:hAnsi="Arial" w:cs="Arial"/>
          <w:sz w:val="20"/>
          <w:szCs w:val="20"/>
        </w:rPr>
        <w:t>&amp;</w:t>
      </w:r>
      <w:proofErr w:type="gramEnd"/>
      <w:r w:rsidR="00BC5796" w:rsidRPr="00BC5796">
        <w:rPr>
          <w:rFonts w:ascii="Arial" w:hAnsi="Arial" w:cs="Arial"/>
          <w:sz w:val="20"/>
          <w:szCs w:val="20"/>
        </w:rPr>
        <w:t xml:space="preserve"> CEO</w:t>
      </w:r>
      <w:r w:rsidRPr="00BC5796">
        <w:rPr>
          <w:rFonts w:ascii="Arial" w:hAnsi="Arial" w:cs="Arial"/>
          <w:sz w:val="20"/>
          <w:szCs w:val="20"/>
        </w:rPr>
        <w:t xml:space="preserve">, Honoring Choices Massachusetts </w:t>
      </w:r>
    </w:p>
    <w:p w:rsidR="000F2C1F" w:rsidRDefault="00B516A1" w:rsidP="00BC5796">
      <w:pPr>
        <w:rPr>
          <w:rFonts w:ascii="Arial" w:hAnsi="Arial" w:cs="Arial"/>
          <w:sz w:val="20"/>
          <w:szCs w:val="20"/>
        </w:rPr>
      </w:pPr>
      <w:r>
        <w:rPr>
          <w:rFonts w:ascii="Arial" w:hAnsi="Arial" w:cs="Arial"/>
          <w:b/>
          <w:sz w:val="20"/>
          <w:szCs w:val="20"/>
        </w:rPr>
        <w:t xml:space="preserve">Lachlan </w:t>
      </w:r>
      <w:proofErr w:type="spellStart"/>
      <w:r>
        <w:rPr>
          <w:rFonts w:ascii="Arial" w:hAnsi="Arial" w:cs="Arial"/>
          <w:b/>
          <w:sz w:val="20"/>
          <w:szCs w:val="20"/>
        </w:rPr>
        <w:t>Forrow</w:t>
      </w:r>
      <w:proofErr w:type="spellEnd"/>
      <w:r>
        <w:rPr>
          <w:rFonts w:ascii="Arial" w:hAnsi="Arial" w:cs="Arial"/>
          <w:b/>
          <w:sz w:val="20"/>
          <w:szCs w:val="20"/>
        </w:rPr>
        <w:t>,</w:t>
      </w:r>
      <w:r w:rsidR="00BC5796" w:rsidRPr="00BC5796">
        <w:rPr>
          <w:rFonts w:ascii="Arial" w:hAnsi="Arial" w:cs="Arial"/>
          <w:sz w:val="20"/>
          <w:szCs w:val="20"/>
        </w:rPr>
        <w:t xml:space="preserve"> MD,</w:t>
      </w:r>
      <w:r w:rsidR="00676743" w:rsidRPr="00676743">
        <w:rPr>
          <w:rFonts w:ascii="Arial" w:hAnsi="Arial" w:cs="Arial"/>
          <w:sz w:val="20"/>
          <w:szCs w:val="20"/>
        </w:rPr>
        <w:t xml:space="preserve"> </w:t>
      </w:r>
      <w:r w:rsidR="00676743" w:rsidRPr="00BC5796">
        <w:rPr>
          <w:rFonts w:ascii="Arial" w:hAnsi="Arial" w:cs="Arial"/>
          <w:sz w:val="20"/>
          <w:szCs w:val="20"/>
        </w:rPr>
        <w:t xml:space="preserve">Director of Ethics </w:t>
      </w:r>
      <w:r w:rsidR="00676743">
        <w:rPr>
          <w:rFonts w:ascii="Arial" w:hAnsi="Arial" w:cs="Arial"/>
          <w:sz w:val="20"/>
          <w:szCs w:val="20"/>
        </w:rPr>
        <w:t>Programs, Beth Israel Deaconess Medical</w:t>
      </w:r>
      <w:r w:rsidR="00BC5796" w:rsidRPr="00BC5796">
        <w:rPr>
          <w:rFonts w:ascii="Arial" w:hAnsi="Arial" w:cs="Arial"/>
          <w:sz w:val="20"/>
          <w:szCs w:val="20"/>
        </w:rPr>
        <w:t>, Beth Israel Lahey Health</w:t>
      </w:r>
    </w:p>
    <w:p w:rsidR="00B516A1" w:rsidRPr="00BC5796" w:rsidRDefault="00B516A1" w:rsidP="00B516A1">
      <w:pPr>
        <w:rPr>
          <w:rFonts w:ascii="Arial" w:hAnsi="Arial" w:cs="Arial"/>
          <w:color w:val="000000" w:themeColor="text1"/>
          <w:sz w:val="20"/>
          <w:szCs w:val="20"/>
        </w:rPr>
      </w:pPr>
      <w:r w:rsidRPr="003D31DE">
        <w:rPr>
          <w:rFonts w:ascii="Arial" w:hAnsi="Arial" w:cs="Arial"/>
          <w:b/>
          <w:color w:val="000000" w:themeColor="text1"/>
          <w:sz w:val="20"/>
          <w:szCs w:val="20"/>
        </w:rPr>
        <w:t>David Sontag,</w:t>
      </w:r>
      <w:r w:rsidRPr="00BC5796">
        <w:rPr>
          <w:rFonts w:ascii="Arial" w:hAnsi="Arial" w:cs="Arial"/>
          <w:color w:val="000000" w:themeColor="text1"/>
          <w:sz w:val="20"/>
          <w:szCs w:val="20"/>
        </w:rPr>
        <w:t xml:space="preserve"> Managing General Counsel; Beth Israel Lahey Health </w:t>
      </w:r>
    </w:p>
    <w:p w:rsidR="007C04CC" w:rsidRPr="00BC5796" w:rsidRDefault="007C04CC" w:rsidP="007C04CC">
      <w:pPr>
        <w:rPr>
          <w:rFonts w:ascii="Arial" w:hAnsi="Arial" w:cs="Arial"/>
          <w:sz w:val="20"/>
          <w:szCs w:val="20"/>
        </w:rPr>
      </w:pPr>
      <w:r w:rsidRPr="003D31DE">
        <w:rPr>
          <w:rFonts w:ascii="Arial" w:hAnsi="Arial" w:cs="Arial"/>
          <w:b/>
          <w:sz w:val="20"/>
          <w:szCs w:val="20"/>
        </w:rPr>
        <w:t>Erik Fromme,</w:t>
      </w:r>
      <w:r>
        <w:rPr>
          <w:rFonts w:ascii="Arial" w:hAnsi="Arial" w:cs="Arial"/>
          <w:sz w:val="20"/>
          <w:szCs w:val="20"/>
        </w:rPr>
        <w:t xml:space="preserve"> MD, Dana-Farber Cancer Center and </w:t>
      </w:r>
      <w:r w:rsidRPr="00BC5796">
        <w:rPr>
          <w:rFonts w:ascii="Arial" w:hAnsi="Arial" w:cs="Arial"/>
          <w:sz w:val="20"/>
          <w:szCs w:val="20"/>
        </w:rPr>
        <w:t xml:space="preserve">Ariadne Labs </w:t>
      </w:r>
    </w:p>
    <w:p w:rsidR="00994CDE" w:rsidRDefault="00994CDE" w:rsidP="00BC5796">
      <w:pPr>
        <w:rPr>
          <w:rFonts w:ascii="Arial" w:hAnsi="Arial" w:cs="Arial"/>
          <w:b/>
          <w:color w:val="000000" w:themeColor="text1"/>
          <w:sz w:val="20"/>
          <w:szCs w:val="20"/>
        </w:rPr>
      </w:pPr>
      <w:r>
        <w:rPr>
          <w:rFonts w:ascii="Arial" w:hAnsi="Arial" w:cs="Arial"/>
          <w:b/>
          <w:color w:val="000000" w:themeColor="text1"/>
          <w:sz w:val="20"/>
          <w:szCs w:val="20"/>
        </w:rPr>
        <w:t>Massachusetts Health &amp; Hospital Association</w:t>
      </w:r>
      <w:r w:rsidR="00A44496">
        <w:rPr>
          <w:rFonts w:ascii="Arial" w:hAnsi="Arial" w:cs="Arial"/>
          <w:b/>
          <w:color w:val="000000" w:themeColor="text1"/>
          <w:sz w:val="20"/>
          <w:szCs w:val="20"/>
        </w:rPr>
        <w:t xml:space="preserve">, </w:t>
      </w:r>
      <w:r w:rsidR="00A44496" w:rsidRPr="007C04CC">
        <w:rPr>
          <w:rFonts w:ascii="Arial" w:hAnsi="Arial" w:cs="Arial"/>
          <w:sz w:val="20"/>
          <w:szCs w:val="20"/>
        </w:rPr>
        <w:t xml:space="preserve">Leigh Simons </w:t>
      </w:r>
      <w:proofErr w:type="spellStart"/>
      <w:r w:rsidR="00A44496" w:rsidRPr="007C04CC">
        <w:rPr>
          <w:rFonts w:ascii="Arial" w:hAnsi="Arial" w:cs="Arial"/>
          <w:sz w:val="20"/>
          <w:szCs w:val="20"/>
        </w:rPr>
        <w:t>Youmans</w:t>
      </w:r>
      <w:proofErr w:type="spellEnd"/>
      <w:r w:rsidR="00DD5AC1">
        <w:rPr>
          <w:rFonts w:ascii="Arial" w:hAnsi="Arial" w:cs="Arial"/>
          <w:sz w:val="20"/>
          <w:szCs w:val="20"/>
        </w:rPr>
        <w:t xml:space="preserve">; </w:t>
      </w:r>
      <w:r w:rsidR="00A44496" w:rsidRPr="007C04CC">
        <w:rPr>
          <w:rFonts w:ascii="Arial" w:hAnsi="Arial" w:cs="Arial"/>
          <w:sz w:val="20"/>
          <w:szCs w:val="20"/>
        </w:rPr>
        <w:t>Erin Liang</w:t>
      </w:r>
      <w:r w:rsidR="00A44496">
        <w:rPr>
          <w:rFonts w:ascii="Arial" w:hAnsi="Arial" w:cs="Arial"/>
          <w:sz w:val="20"/>
          <w:szCs w:val="20"/>
        </w:rPr>
        <w:t xml:space="preserve"> </w:t>
      </w:r>
      <w:r w:rsidR="00DD5AC1">
        <w:rPr>
          <w:rFonts w:ascii="Arial" w:hAnsi="Arial" w:cs="Arial"/>
          <w:sz w:val="20"/>
          <w:szCs w:val="20"/>
        </w:rPr>
        <w:t>JD</w:t>
      </w:r>
    </w:p>
    <w:p w:rsidR="00994CDE" w:rsidRDefault="00994CDE" w:rsidP="00BC5796">
      <w:pPr>
        <w:rPr>
          <w:rFonts w:ascii="Arial" w:hAnsi="Arial" w:cs="Arial"/>
          <w:b/>
          <w:color w:val="000000" w:themeColor="text1"/>
          <w:sz w:val="20"/>
          <w:szCs w:val="20"/>
        </w:rPr>
      </w:pPr>
      <w:r>
        <w:rPr>
          <w:rFonts w:ascii="Arial" w:hAnsi="Arial" w:cs="Arial"/>
          <w:b/>
          <w:color w:val="000000" w:themeColor="text1"/>
          <w:sz w:val="20"/>
          <w:szCs w:val="20"/>
        </w:rPr>
        <w:t xml:space="preserve">Massachusetts Medical Society, </w:t>
      </w:r>
      <w:r w:rsidRPr="00994CDE">
        <w:rPr>
          <w:rFonts w:ascii="Arial" w:hAnsi="Arial" w:cs="Arial"/>
          <w:color w:val="000000" w:themeColor="text1"/>
          <w:sz w:val="20"/>
          <w:szCs w:val="20"/>
        </w:rPr>
        <w:t xml:space="preserve">Eric Reines, MD on behalf of </w:t>
      </w:r>
      <w:r w:rsidR="00DD5AC1" w:rsidRPr="00DD5AC1">
        <w:rPr>
          <w:rStyle w:val="Emphasis"/>
          <w:rFonts w:ascii="Arial" w:hAnsi="Arial" w:cs="Arial"/>
          <w:bCs/>
          <w:i w:val="0"/>
          <w:iCs w:val="0"/>
          <w:color w:val="000000" w:themeColor="text1"/>
          <w:sz w:val="20"/>
          <w:szCs w:val="20"/>
          <w:shd w:val="clear" w:color="auto" w:fill="FFFFFF"/>
        </w:rPr>
        <w:t>Maryanne</w:t>
      </w:r>
      <w:r w:rsidR="00DD5AC1" w:rsidRPr="00DD5AC1">
        <w:rPr>
          <w:rFonts w:ascii="Arial" w:hAnsi="Arial" w:cs="Arial"/>
          <w:color w:val="000000" w:themeColor="text1"/>
          <w:sz w:val="20"/>
          <w:szCs w:val="20"/>
          <w:shd w:val="clear" w:color="auto" w:fill="FFFFFF"/>
        </w:rPr>
        <w:t> C. </w:t>
      </w:r>
      <w:proofErr w:type="spellStart"/>
      <w:r w:rsidR="00DD5AC1" w:rsidRPr="00DD5AC1">
        <w:rPr>
          <w:rStyle w:val="Emphasis"/>
          <w:rFonts w:ascii="Arial" w:hAnsi="Arial" w:cs="Arial"/>
          <w:bCs/>
          <w:i w:val="0"/>
          <w:iCs w:val="0"/>
          <w:color w:val="000000" w:themeColor="text1"/>
          <w:sz w:val="20"/>
          <w:szCs w:val="20"/>
          <w:shd w:val="clear" w:color="auto" w:fill="FFFFFF"/>
        </w:rPr>
        <w:t>Bombaugh</w:t>
      </w:r>
      <w:proofErr w:type="spellEnd"/>
      <w:r w:rsidR="00DD5AC1" w:rsidRPr="00DD5AC1">
        <w:rPr>
          <w:rFonts w:ascii="Arial" w:hAnsi="Arial" w:cs="Arial"/>
          <w:color w:val="000000" w:themeColor="text1"/>
          <w:sz w:val="20"/>
          <w:szCs w:val="20"/>
          <w:shd w:val="clear" w:color="auto" w:fill="FFFFFF"/>
        </w:rPr>
        <w:t>,</w:t>
      </w:r>
      <w:r w:rsidR="00DD5AC1" w:rsidRPr="00DD5AC1">
        <w:rPr>
          <w:rFonts w:ascii="Arial" w:hAnsi="Arial" w:cs="Arial"/>
          <w:color w:val="000000" w:themeColor="text1"/>
          <w:sz w:val="20"/>
          <w:szCs w:val="20"/>
        </w:rPr>
        <w:t xml:space="preserve"> </w:t>
      </w:r>
      <w:r w:rsidR="00A44496">
        <w:rPr>
          <w:rFonts w:ascii="Arial" w:hAnsi="Arial" w:cs="Arial"/>
          <w:color w:val="000000" w:themeColor="text1"/>
          <w:sz w:val="20"/>
          <w:szCs w:val="20"/>
        </w:rPr>
        <w:t>MD</w:t>
      </w:r>
      <w:r w:rsidR="007C04CC">
        <w:rPr>
          <w:rFonts w:ascii="Arial" w:hAnsi="Arial" w:cs="Arial"/>
          <w:color w:val="000000" w:themeColor="text1"/>
          <w:sz w:val="20"/>
          <w:szCs w:val="20"/>
        </w:rPr>
        <w:t>,</w:t>
      </w:r>
      <w:r w:rsidRPr="00994CDE">
        <w:rPr>
          <w:rFonts w:ascii="Arial" w:hAnsi="Arial" w:cs="Arial"/>
          <w:color w:val="000000" w:themeColor="text1"/>
          <w:sz w:val="20"/>
          <w:szCs w:val="20"/>
        </w:rPr>
        <w:t xml:space="preserve"> President</w:t>
      </w:r>
    </w:p>
    <w:p w:rsidR="00994CDE" w:rsidRDefault="00994CDE" w:rsidP="00BC5796">
      <w:pPr>
        <w:rPr>
          <w:rFonts w:ascii="Arial" w:hAnsi="Arial" w:cs="Arial"/>
          <w:b/>
          <w:color w:val="000000" w:themeColor="text1"/>
          <w:sz w:val="20"/>
          <w:szCs w:val="20"/>
        </w:rPr>
      </w:pPr>
      <w:r>
        <w:rPr>
          <w:rFonts w:ascii="Arial" w:hAnsi="Arial" w:cs="Arial"/>
          <w:b/>
          <w:color w:val="000000" w:themeColor="text1"/>
          <w:sz w:val="20"/>
          <w:szCs w:val="20"/>
        </w:rPr>
        <w:t>Massachusetts Senior Care</w:t>
      </w:r>
      <w:r w:rsidRPr="007C04CC">
        <w:rPr>
          <w:rFonts w:ascii="Arial" w:hAnsi="Arial" w:cs="Arial"/>
          <w:color w:val="000000" w:themeColor="text1"/>
          <w:sz w:val="20"/>
          <w:szCs w:val="20"/>
        </w:rPr>
        <w:t>, Tara Gregorio, President</w:t>
      </w:r>
      <w:r w:rsidR="00DD5AC1">
        <w:rPr>
          <w:rFonts w:ascii="Arial" w:hAnsi="Arial" w:cs="Arial"/>
          <w:color w:val="000000" w:themeColor="text1"/>
          <w:sz w:val="20"/>
          <w:szCs w:val="20"/>
        </w:rPr>
        <w:t xml:space="preserve">; </w:t>
      </w:r>
      <w:r w:rsidR="00A44496" w:rsidRPr="007C04CC">
        <w:rPr>
          <w:rFonts w:ascii="Arial" w:hAnsi="Arial" w:cs="Arial"/>
          <w:color w:val="000000" w:themeColor="text1"/>
          <w:sz w:val="20"/>
          <w:szCs w:val="20"/>
        </w:rPr>
        <w:t>Helen Magliozzi,</w:t>
      </w:r>
      <w:r w:rsidR="00A44496" w:rsidRPr="00BC5796">
        <w:rPr>
          <w:rFonts w:ascii="Arial" w:hAnsi="Arial" w:cs="Arial"/>
          <w:color w:val="000000" w:themeColor="text1"/>
          <w:sz w:val="20"/>
          <w:szCs w:val="20"/>
        </w:rPr>
        <w:t xml:space="preserve"> </w:t>
      </w:r>
      <w:r w:rsidR="00A44496" w:rsidRPr="00BC5796">
        <w:rPr>
          <w:rFonts w:ascii="Arial" w:hAnsi="Arial" w:cs="Arial"/>
          <w:color w:val="000000" w:themeColor="text1"/>
          <w:sz w:val="20"/>
          <w:szCs w:val="20"/>
          <w:shd w:val="clear" w:color="auto" w:fill="FFFFFF"/>
        </w:rPr>
        <w:t>Director of Regulatory Affairs</w:t>
      </w:r>
    </w:p>
    <w:p w:rsidR="00994CDE" w:rsidRDefault="00994CDE" w:rsidP="00BC5796">
      <w:pPr>
        <w:rPr>
          <w:rFonts w:ascii="Arial" w:hAnsi="Arial" w:cs="Arial"/>
          <w:sz w:val="20"/>
          <w:szCs w:val="20"/>
        </w:rPr>
      </w:pPr>
      <w:r>
        <w:rPr>
          <w:rFonts w:ascii="Arial" w:hAnsi="Arial" w:cs="Arial"/>
          <w:b/>
          <w:color w:val="000000" w:themeColor="text1"/>
          <w:sz w:val="20"/>
          <w:szCs w:val="20"/>
        </w:rPr>
        <w:t>Hospice &amp; Palliative</w:t>
      </w:r>
      <w:r w:rsidR="00B516A1">
        <w:rPr>
          <w:rFonts w:ascii="Arial" w:hAnsi="Arial" w:cs="Arial"/>
          <w:b/>
          <w:color w:val="000000" w:themeColor="text1"/>
          <w:sz w:val="20"/>
          <w:szCs w:val="20"/>
        </w:rPr>
        <w:t xml:space="preserve"> Care Federation of Massachusetts</w:t>
      </w:r>
      <w:r>
        <w:rPr>
          <w:rFonts w:ascii="Arial" w:hAnsi="Arial" w:cs="Arial"/>
          <w:b/>
          <w:color w:val="000000" w:themeColor="text1"/>
          <w:sz w:val="20"/>
          <w:szCs w:val="20"/>
        </w:rPr>
        <w:t xml:space="preserve">, </w:t>
      </w:r>
      <w:r w:rsidRPr="007C04CC">
        <w:rPr>
          <w:rFonts w:ascii="Arial" w:hAnsi="Arial" w:cs="Arial"/>
          <w:sz w:val="20"/>
          <w:szCs w:val="20"/>
        </w:rPr>
        <w:t>Christine McMichael,</w:t>
      </w:r>
      <w:r w:rsidRPr="00BC5796">
        <w:rPr>
          <w:rFonts w:ascii="Arial" w:hAnsi="Arial" w:cs="Arial"/>
          <w:sz w:val="20"/>
          <w:szCs w:val="20"/>
        </w:rPr>
        <w:t xml:space="preserve"> Executive Director</w:t>
      </w:r>
    </w:p>
    <w:p w:rsidR="00A44496" w:rsidRDefault="00A44496" w:rsidP="00BC5796">
      <w:pPr>
        <w:rPr>
          <w:rFonts w:ascii="Arial" w:hAnsi="Arial" w:cs="Arial"/>
          <w:b/>
          <w:color w:val="000000" w:themeColor="text1"/>
          <w:sz w:val="20"/>
          <w:szCs w:val="20"/>
        </w:rPr>
      </w:pPr>
      <w:r w:rsidRPr="00A44496">
        <w:rPr>
          <w:rFonts w:ascii="Arial" w:hAnsi="Arial" w:cs="Arial"/>
          <w:b/>
          <w:color w:val="000000" w:themeColor="text1"/>
          <w:sz w:val="20"/>
          <w:szCs w:val="20"/>
        </w:rPr>
        <w:t>UMass Memorial Health Care</w:t>
      </w:r>
      <w:r>
        <w:rPr>
          <w:rFonts w:ascii="Arial" w:hAnsi="Arial" w:cs="Arial"/>
          <w:color w:val="000000" w:themeColor="text1"/>
          <w:sz w:val="20"/>
          <w:szCs w:val="20"/>
        </w:rPr>
        <w:t>, Jennifer Reidy</w:t>
      </w:r>
      <w:r w:rsidR="00B516A1">
        <w:rPr>
          <w:rFonts w:ascii="Arial" w:hAnsi="Arial" w:cs="Arial"/>
          <w:color w:val="000000" w:themeColor="text1"/>
          <w:sz w:val="20"/>
          <w:szCs w:val="20"/>
        </w:rPr>
        <w:t xml:space="preserve"> </w:t>
      </w:r>
      <w:r>
        <w:rPr>
          <w:rFonts w:ascii="Arial" w:hAnsi="Arial" w:cs="Arial"/>
          <w:color w:val="000000" w:themeColor="text1"/>
          <w:sz w:val="20"/>
          <w:szCs w:val="20"/>
        </w:rPr>
        <w:t>MD</w:t>
      </w:r>
      <w:r w:rsidR="007C04CC">
        <w:rPr>
          <w:rFonts w:ascii="Arial" w:hAnsi="Arial" w:cs="Arial"/>
          <w:color w:val="000000" w:themeColor="text1"/>
          <w:sz w:val="20"/>
          <w:szCs w:val="20"/>
        </w:rPr>
        <w:t>, Palliative Care</w:t>
      </w:r>
      <w:r w:rsidR="00DD5AC1">
        <w:rPr>
          <w:rFonts w:ascii="Arial" w:hAnsi="Arial" w:cs="Arial"/>
          <w:color w:val="000000" w:themeColor="text1"/>
          <w:sz w:val="20"/>
          <w:szCs w:val="20"/>
        </w:rPr>
        <w:t>;</w:t>
      </w:r>
      <w:r>
        <w:rPr>
          <w:rFonts w:ascii="Arial" w:hAnsi="Arial" w:cs="Arial"/>
          <w:color w:val="000000" w:themeColor="text1"/>
          <w:sz w:val="20"/>
          <w:szCs w:val="20"/>
        </w:rPr>
        <w:t xml:space="preserve"> </w:t>
      </w:r>
      <w:r w:rsidRPr="00A44496">
        <w:rPr>
          <w:rFonts w:ascii="Arial" w:hAnsi="Arial" w:cs="Arial"/>
          <w:color w:val="000000" w:themeColor="text1"/>
          <w:sz w:val="20"/>
          <w:szCs w:val="20"/>
        </w:rPr>
        <w:t>Michelle Horrigan,</w:t>
      </w:r>
      <w:r w:rsidRPr="00BC5796">
        <w:rPr>
          <w:rFonts w:ascii="Arial" w:hAnsi="Arial" w:cs="Arial"/>
          <w:color w:val="000000" w:themeColor="text1"/>
          <w:sz w:val="20"/>
          <w:szCs w:val="20"/>
        </w:rPr>
        <w:t xml:space="preserve"> Assoc</w:t>
      </w:r>
      <w:r w:rsidR="00DD5AC1">
        <w:rPr>
          <w:rFonts w:ascii="Arial" w:hAnsi="Arial" w:cs="Arial"/>
          <w:color w:val="000000" w:themeColor="text1"/>
          <w:sz w:val="20"/>
          <w:szCs w:val="20"/>
        </w:rPr>
        <w:t>iate</w:t>
      </w:r>
      <w:r w:rsidRPr="00BC5796">
        <w:rPr>
          <w:rFonts w:ascii="Arial" w:hAnsi="Arial" w:cs="Arial"/>
          <w:color w:val="000000" w:themeColor="text1"/>
          <w:sz w:val="20"/>
          <w:szCs w:val="20"/>
        </w:rPr>
        <w:t xml:space="preserve"> General Counsel</w:t>
      </w:r>
      <w:r w:rsidR="007C04CC">
        <w:rPr>
          <w:rFonts w:ascii="Arial" w:hAnsi="Arial" w:cs="Arial"/>
          <w:color w:val="000000" w:themeColor="text1"/>
          <w:sz w:val="20"/>
          <w:szCs w:val="20"/>
        </w:rPr>
        <w:t>, Worcester</w:t>
      </w:r>
    </w:p>
    <w:p w:rsidR="007C04CC" w:rsidRDefault="00A44496" w:rsidP="007C04CC">
      <w:pPr>
        <w:rPr>
          <w:rFonts w:ascii="Arial" w:hAnsi="Arial" w:cs="Arial"/>
          <w:sz w:val="20"/>
          <w:szCs w:val="20"/>
        </w:rPr>
      </w:pPr>
      <w:proofErr w:type="spellStart"/>
      <w:r>
        <w:rPr>
          <w:rFonts w:ascii="Arial" w:hAnsi="Arial" w:cs="Arial"/>
          <w:b/>
          <w:color w:val="000000" w:themeColor="text1"/>
          <w:sz w:val="20"/>
          <w:szCs w:val="20"/>
        </w:rPr>
        <w:t>Baystate</w:t>
      </w:r>
      <w:proofErr w:type="spellEnd"/>
      <w:r>
        <w:rPr>
          <w:rFonts w:ascii="Arial" w:hAnsi="Arial" w:cs="Arial"/>
          <w:b/>
          <w:color w:val="000000" w:themeColor="text1"/>
          <w:sz w:val="20"/>
          <w:szCs w:val="20"/>
        </w:rPr>
        <w:t xml:space="preserve"> Health, </w:t>
      </w:r>
      <w:r w:rsidR="007C04CC" w:rsidRPr="007C04CC">
        <w:rPr>
          <w:rFonts w:ascii="Arial" w:hAnsi="Arial" w:cs="Arial"/>
          <w:sz w:val="20"/>
          <w:szCs w:val="20"/>
        </w:rPr>
        <w:t>Diane Dietzen,</w:t>
      </w:r>
      <w:r w:rsidR="007C04CC" w:rsidRPr="00BC5796">
        <w:rPr>
          <w:rFonts w:ascii="Arial" w:hAnsi="Arial" w:cs="Arial"/>
          <w:sz w:val="20"/>
          <w:szCs w:val="20"/>
        </w:rPr>
        <w:t xml:space="preserve"> MD, </w:t>
      </w:r>
      <w:r w:rsidR="007C04CC">
        <w:rPr>
          <w:rFonts w:ascii="Arial" w:hAnsi="Arial" w:cs="Arial"/>
          <w:sz w:val="20"/>
          <w:szCs w:val="20"/>
        </w:rPr>
        <w:t>Palliative Care, Springfield</w:t>
      </w:r>
      <w:r w:rsidR="007C04CC" w:rsidRPr="00BC5796">
        <w:rPr>
          <w:rFonts w:ascii="Arial" w:hAnsi="Arial" w:cs="Arial"/>
          <w:sz w:val="20"/>
          <w:szCs w:val="20"/>
        </w:rPr>
        <w:t xml:space="preserve"> </w:t>
      </w:r>
    </w:p>
    <w:p w:rsidR="007C04CC" w:rsidRPr="00BC5796" w:rsidRDefault="007C04CC" w:rsidP="007C04CC">
      <w:pPr>
        <w:rPr>
          <w:rFonts w:ascii="Arial" w:hAnsi="Arial" w:cs="Arial"/>
          <w:sz w:val="20"/>
          <w:szCs w:val="20"/>
        </w:rPr>
      </w:pPr>
      <w:r w:rsidRPr="007C04CC">
        <w:rPr>
          <w:rFonts w:ascii="Arial" w:hAnsi="Arial" w:cs="Arial"/>
          <w:b/>
          <w:sz w:val="20"/>
          <w:szCs w:val="20"/>
        </w:rPr>
        <w:t>Seven Hills Pediatric Center</w:t>
      </w:r>
      <w:r w:rsidRPr="00BC5796">
        <w:rPr>
          <w:rFonts w:ascii="Arial" w:hAnsi="Arial" w:cs="Arial"/>
          <w:sz w:val="20"/>
          <w:szCs w:val="20"/>
        </w:rPr>
        <w:t>, Boston Children’s Hospital</w:t>
      </w:r>
      <w:r>
        <w:rPr>
          <w:rFonts w:ascii="Arial" w:hAnsi="Arial" w:cs="Arial"/>
          <w:sz w:val="20"/>
          <w:szCs w:val="20"/>
        </w:rPr>
        <w:t xml:space="preserve">, </w:t>
      </w:r>
      <w:r w:rsidRPr="007C04CC">
        <w:rPr>
          <w:rFonts w:ascii="Arial" w:hAnsi="Arial" w:cs="Arial"/>
          <w:sz w:val="20"/>
          <w:szCs w:val="20"/>
        </w:rPr>
        <w:t>Julie Hauer,</w:t>
      </w:r>
      <w:r w:rsidRPr="00BC5796">
        <w:rPr>
          <w:rFonts w:ascii="Arial" w:hAnsi="Arial" w:cs="Arial"/>
          <w:sz w:val="20"/>
          <w:szCs w:val="20"/>
        </w:rPr>
        <w:t xml:space="preserve"> MD, Medical Director</w:t>
      </w:r>
    </w:p>
    <w:p w:rsidR="007C04CC" w:rsidRDefault="007C04CC" w:rsidP="007C04CC">
      <w:pPr>
        <w:rPr>
          <w:rFonts w:ascii="Arial" w:hAnsi="Arial" w:cs="Arial"/>
          <w:color w:val="000000" w:themeColor="text1"/>
          <w:sz w:val="20"/>
          <w:szCs w:val="20"/>
        </w:rPr>
      </w:pPr>
      <w:r w:rsidRPr="007C04CC">
        <w:rPr>
          <w:rFonts w:ascii="Arial" w:hAnsi="Arial" w:cs="Arial"/>
          <w:b/>
          <w:color w:val="000000" w:themeColor="text1"/>
          <w:sz w:val="20"/>
          <w:szCs w:val="20"/>
        </w:rPr>
        <w:t>Lahey Hospital &amp; Medical Center</w:t>
      </w:r>
      <w:r>
        <w:rPr>
          <w:rFonts w:ascii="Arial" w:hAnsi="Arial" w:cs="Arial"/>
          <w:color w:val="000000" w:themeColor="text1"/>
          <w:sz w:val="20"/>
          <w:szCs w:val="20"/>
        </w:rPr>
        <w:t>,</w:t>
      </w:r>
      <w:r w:rsidRPr="003D31DE">
        <w:rPr>
          <w:rFonts w:ascii="Arial" w:hAnsi="Arial" w:cs="Arial"/>
          <w:b/>
          <w:color w:val="000000" w:themeColor="text1"/>
          <w:sz w:val="20"/>
          <w:szCs w:val="20"/>
        </w:rPr>
        <w:t xml:space="preserve"> </w:t>
      </w:r>
      <w:r w:rsidRPr="00DD5AC1">
        <w:rPr>
          <w:rFonts w:ascii="Arial" w:hAnsi="Arial" w:cs="Arial"/>
          <w:color w:val="000000" w:themeColor="text1"/>
          <w:sz w:val="20"/>
          <w:szCs w:val="20"/>
        </w:rPr>
        <w:t xml:space="preserve">Stephanie L. </w:t>
      </w:r>
      <w:proofErr w:type="spellStart"/>
      <w:r w:rsidRPr="00DD5AC1">
        <w:rPr>
          <w:rFonts w:ascii="Arial" w:hAnsi="Arial" w:cs="Arial"/>
          <w:color w:val="000000" w:themeColor="text1"/>
          <w:sz w:val="20"/>
          <w:szCs w:val="20"/>
        </w:rPr>
        <w:t>Lenzi</w:t>
      </w:r>
      <w:proofErr w:type="spellEnd"/>
      <w:r w:rsidRPr="00DD5AC1">
        <w:rPr>
          <w:rFonts w:ascii="Arial" w:hAnsi="Arial" w:cs="Arial"/>
          <w:color w:val="000000" w:themeColor="text1"/>
          <w:sz w:val="20"/>
          <w:szCs w:val="20"/>
        </w:rPr>
        <w:t>,</w:t>
      </w:r>
      <w:r w:rsidR="00B516A1">
        <w:rPr>
          <w:rFonts w:ascii="Arial" w:hAnsi="Arial" w:cs="Arial"/>
          <w:color w:val="000000" w:themeColor="text1"/>
          <w:sz w:val="20"/>
          <w:szCs w:val="20"/>
        </w:rPr>
        <w:t xml:space="preserve"> DO, Palliative Care</w:t>
      </w:r>
    </w:p>
    <w:p w:rsidR="00DD5AC1" w:rsidRPr="00BC5796" w:rsidRDefault="00DD5AC1" w:rsidP="00DD5AC1">
      <w:pPr>
        <w:rPr>
          <w:rFonts w:ascii="Arial" w:hAnsi="Arial" w:cs="Arial"/>
          <w:color w:val="000000" w:themeColor="text1"/>
          <w:sz w:val="20"/>
          <w:szCs w:val="20"/>
        </w:rPr>
      </w:pPr>
      <w:r w:rsidRPr="00DD5AC1">
        <w:rPr>
          <w:rFonts w:ascii="Arial" w:hAnsi="Arial" w:cs="Arial"/>
          <w:b/>
          <w:color w:val="000000" w:themeColor="text1"/>
          <w:sz w:val="20"/>
          <w:szCs w:val="20"/>
        </w:rPr>
        <w:t>Genesis HealthCare</w:t>
      </w:r>
      <w:r>
        <w:rPr>
          <w:rFonts w:ascii="Arial" w:hAnsi="Arial" w:cs="Arial"/>
          <w:b/>
          <w:color w:val="000000" w:themeColor="text1"/>
          <w:sz w:val="20"/>
          <w:szCs w:val="20"/>
        </w:rPr>
        <w:t xml:space="preserve">, </w:t>
      </w:r>
      <w:r>
        <w:rPr>
          <w:rFonts w:ascii="Arial" w:hAnsi="Arial" w:cs="Arial"/>
          <w:color w:val="000000" w:themeColor="text1"/>
          <w:sz w:val="20"/>
          <w:szCs w:val="20"/>
        </w:rPr>
        <w:t>Melissa Hardy, M.S.W., L.C.S.W</w:t>
      </w:r>
    </w:p>
    <w:p w:rsidR="000F2C1F" w:rsidRPr="00BC5796" w:rsidRDefault="000F2C1F" w:rsidP="00BC5796">
      <w:pPr>
        <w:rPr>
          <w:rStyle w:val="st"/>
          <w:rFonts w:ascii="Arial" w:hAnsi="Arial" w:cs="Arial"/>
          <w:color w:val="000000" w:themeColor="text1"/>
          <w:sz w:val="20"/>
          <w:szCs w:val="20"/>
        </w:rPr>
      </w:pPr>
      <w:r w:rsidRPr="003D31DE">
        <w:rPr>
          <w:rFonts w:ascii="Arial" w:hAnsi="Arial" w:cs="Arial"/>
          <w:b/>
          <w:color w:val="000000" w:themeColor="text1"/>
          <w:sz w:val="20"/>
          <w:szCs w:val="20"/>
        </w:rPr>
        <w:t>Amy Hudspeth Cabell,</w:t>
      </w:r>
      <w:r w:rsidRPr="00BC5796">
        <w:rPr>
          <w:rFonts w:ascii="Arial" w:hAnsi="Arial" w:cs="Arial"/>
          <w:color w:val="000000" w:themeColor="text1"/>
          <w:sz w:val="20"/>
          <w:szCs w:val="20"/>
        </w:rPr>
        <w:t xml:space="preserve"> </w:t>
      </w:r>
      <w:r w:rsidRPr="002B4380">
        <w:rPr>
          <w:rFonts w:ascii="Arial" w:hAnsi="Arial" w:cs="Arial"/>
          <w:color w:val="000000" w:themeColor="text1"/>
          <w:sz w:val="20"/>
          <w:szCs w:val="20"/>
        </w:rPr>
        <w:t>Esquire</w:t>
      </w:r>
      <w:r w:rsidRPr="003D31DE">
        <w:rPr>
          <w:rFonts w:ascii="Arial" w:hAnsi="Arial" w:cs="Arial"/>
          <w:i/>
          <w:color w:val="000000" w:themeColor="text1"/>
          <w:sz w:val="20"/>
          <w:szCs w:val="20"/>
        </w:rPr>
        <w:t xml:space="preserve">, </w:t>
      </w:r>
      <w:r w:rsidRPr="003D31DE">
        <w:rPr>
          <w:rStyle w:val="Emphasis"/>
          <w:rFonts w:ascii="Arial" w:hAnsi="Arial" w:cs="Arial"/>
          <w:i w:val="0"/>
          <w:color w:val="000000" w:themeColor="text1"/>
          <w:sz w:val="20"/>
          <w:szCs w:val="20"/>
        </w:rPr>
        <w:t>Hudspeth Cabell</w:t>
      </w:r>
      <w:r w:rsidRPr="003D31DE">
        <w:rPr>
          <w:rStyle w:val="st"/>
          <w:rFonts w:ascii="Arial" w:hAnsi="Arial" w:cs="Arial"/>
          <w:i/>
          <w:color w:val="000000" w:themeColor="text1"/>
          <w:sz w:val="20"/>
          <w:szCs w:val="20"/>
        </w:rPr>
        <w:t xml:space="preserve"> </w:t>
      </w:r>
      <w:r w:rsidRPr="00B516A1">
        <w:rPr>
          <w:rStyle w:val="st"/>
          <w:rFonts w:ascii="Arial" w:hAnsi="Arial" w:cs="Arial"/>
          <w:color w:val="000000" w:themeColor="text1"/>
          <w:sz w:val="20"/>
          <w:szCs w:val="20"/>
        </w:rPr>
        <w:t>Law,</w:t>
      </w:r>
      <w:r w:rsidRPr="00BC5796">
        <w:rPr>
          <w:rStyle w:val="st"/>
          <w:rFonts w:ascii="Arial" w:hAnsi="Arial" w:cs="Arial"/>
          <w:color w:val="000000" w:themeColor="text1"/>
          <w:sz w:val="20"/>
          <w:szCs w:val="20"/>
        </w:rPr>
        <w:t xml:space="preserve"> LLC, Rockland</w:t>
      </w:r>
    </w:p>
    <w:p w:rsidR="000F2C1F" w:rsidRPr="00BC5796" w:rsidRDefault="000F2C1F" w:rsidP="00BC5796">
      <w:pPr>
        <w:rPr>
          <w:rFonts w:ascii="Arial" w:hAnsi="Arial" w:cs="Arial"/>
          <w:color w:val="000000" w:themeColor="text1"/>
          <w:sz w:val="20"/>
          <w:szCs w:val="20"/>
        </w:rPr>
      </w:pPr>
      <w:r w:rsidRPr="003D31DE">
        <w:rPr>
          <w:rFonts w:ascii="Arial" w:hAnsi="Arial" w:cs="Arial"/>
          <w:b/>
          <w:color w:val="000000" w:themeColor="text1"/>
          <w:sz w:val="20"/>
          <w:szCs w:val="20"/>
        </w:rPr>
        <w:t xml:space="preserve">Karen </w:t>
      </w:r>
      <w:proofErr w:type="spellStart"/>
      <w:r w:rsidRPr="003D31DE">
        <w:rPr>
          <w:rFonts w:ascii="Arial" w:hAnsi="Arial" w:cs="Arial"/>
          <w:b/>
          <w:color w:val="000000" w:themeColor="text1"/>
          <w:sz w:val="20"/>
          <w:szCs w:val="20"/>
        </w:rPr>
        <w:t>Hanesian</w:t>
      </w:r>
      <w:proofErr w:type="spellEnd"/>
      <w:r w:rsidRPr="003D31DE">
        <w:rPr>
          <w:rFonts w:ascii="Arial" w:hAnsi="Arial" w:cs="Arial"/>
          <w:b/>
          <w:color w:val="000000" w:themeColor="text1"/>
          <w:sz w:val="20"/>
          <w:szCs w:val="20"/>
        </w:rPr>
        <w:t>,</w:t>
      </w:r>
      <w:r w:rsidRPr="00BC5796">
        <w:rPr>
          <w:rFonts w:ascii="Arial" w:hAnsi="Arial" w:cs="Arial"/>
          <w:color w:val="000000" w:themeColor="text1"/>
          <w:sz w:val="20"/>
          <w:szCs w:val="20"/>
        </w:rPr>
        <w:t xml:space="preserve"> Law Office of </w:t>
      </w:r>
      <w:r w:rsidRPr="003D31DE">
        <w:rPr>
          <w:rStyle w:val="Emphasis"/>
          <w:rFonts w:ascii="Arial" w:hAnsi="Arial" w:cs="Arial"/>
          <w:i w:val="0"/>
          <w:color w:val="000000" w:themeColor="text1"/>
          <w:sz w:val="20"/>
          <w:szCs w:val="20"/>
        </w:rPr>
        <w:t>Karen</w:t>
      </w:r>
      <w:r w:rsidRPr="003D31DE">
        <w:rPr>
          <w:rStyle w:val="st"/>
          <w:rFonts w:ascii="Arial" w:hAnsi="Arial" w:cs="Arial"/>
          <w:i/>
          <w:color w:val="000000" w:themeColor="text1"/>
          <w:sz w:val="20"/>
          <w:szCs w:val="20"/>
        </w:rPr>
        <w:t xml:space="preserve"> </w:t>
      </w:r>
      <w:r w:rsidRPr="003D31DE">
        <w:rPr>
          <w:rStyle w:val="st"/>
          <w:rFonts w:ascii="Arial" w:hAnsi="Arial" w:cs="Arial"/>
          <w:color w:val="000000" w:themeColor="text1"/>
          <w:sz w:val="20"/>
          <w:szCs w:val="20"/>
        </w:rPr>
        <w:t>Weston</w:t>
      </w:r>
      <w:r w:rsidRPr="003D31DE">
        <w:rPr>
          <w:rStyle w:val="st"/>
          <w:rFonts w:ascii="Arial" w:hAnsi="Arial" w:cs="Arial"/>
          <w:i/>
          <w:color w:val="000000" w:themeColor="text1"/>
          <w:sz w:val="20"/>
          <w:szCs w:val="20"/>
        </w:rPr>
        <w:t xml:space="preserve"> </w:t>
      </w:r>
      <w:proofErr w:type="spellStart"/>
      <w:r w:rsidRPr="003D31DE">
        <w:rPr>
          <w:rStyle w:val="Emphasis"/>
          <w:rFonts w:ascii="Arial" w:hAnsi="Arial" w:cs="Arial"/>
          <w:i w:val="0"/>
          <w:color w:val="000000" w:themeColor="text1"/>
          <w:sz w:val="20"/>
          <w:szCs w:val="20"/>
        </w:rPr>
        <w:t>Hanesian</w:t>
      </w:r>
      <w:proofErr w:type="spellEnd"/>
      <w:r w:rsidR="003D31DE">
        <w:rPr>
          <w:rStyle w:val="Emphasis"/>
          <w:rFonts w:ascii="Arial" w:hAnsi="Arial" w:cs="Arial"/>
          <w:i w:val="0"/>
          <w:color w:val="000000" w:themeColor="text1"/>
          <w:sz w:val="20"/>
          <w:szCs w:val="20"/>
        </w:rPr>
        <w:t>,</w:t>
      </w:r>
      <w:r w:rsidRPr="00BC5796">
        <w:rPr>
          <w:rFonts w:ascii="Arial" w:hAnsi="Arial" w:cs="Arial"/>
          <w:i/>
          <w:color w:val="000000" w:themeColor="text1"/>
          <w:sz w:val="20"/>
          <w:szCs w:val="20"/>
        </w:rPr>
        <w:t xml:space="preserve"> </w:t>
      </w:r>
      <w:r w:rsidRPr="00BC5796">
        <w:rPr>
          <w:rFonts w:ascii="Arial" w:hAnsi="Arial" w:cs="Arial"/>
          <w:color w:val="000000" w:themeColor="text1"/>
          <w:sz w:val="20"/>
          <w:szCs w:val="20"/>
        </w:rPr>
        <w:t>Cape Cod</w:t>
      </w:r>
    </w:p>
    <w:p w:rsidR="000F2C1F" w:rsidRPr="00BC5796" w:rsidRDefault="000F2C1F" w:rsidP="00BC5796">
      <w:pPr>
        <w:rPr>
          <w:rFonts w:ascii="Arial" w:hAnsi="Arial" w:cs="Arial"/>
          <w:color w:val="000000" w:themeColor="text1"/>
          <w:sz w:val="20"/>
          <w:szCs w:val="20"/>
        </w:rPr>
      </w:pPr>
      <w:r w:rsidRPr="003D31DE">
        <w:rPr>
          <w:rFonts w:ascii="Arial" w:hAnsi="Arial" w:cs="Arial"/>
          <w:b/>
          <w:color w:val="000000" w:themeColor="text1"/>
          <w:sz w:val="20"/>
          <w:szCs w:val="20"/>
        </w:rPr>
        <w:t>Barbara Kravetz</w:t>
      </w:r>
      <w:r w:rsidRPr="00BC5796">
        <w:rPr>
          <w:rFonts w:ascii="Arial" w:hAnsi="Arial" w:cs="Arial"/>
          <w:color w:val="000000" w:themeColor="text1"/>
          <w:sz w:val="20"/>
          <w:szCs w:val="20"/>
        </w:rPr>
        <w:t>, Esquire, Kravetz Law Associates, PLLC</w:t>
      </w:r>
      <w:r w:rsidRPr="00BC5796">
        <w:rPr>
          <w:rStyle w:val="Emphasis"/>
          <w:rFonts w:ascii="Arial" w:hAnsi="Arial" w:cs="Arial"/>
          <w:color w:val="000000" w:themeColor="text1"/>
          <w:sz w:val="20"/>
          <w:szCs w:val="20"/>
        </w:rPr>
        <w:t>,</w:t>
      </w:r>
      <w:r w:rsidRPr="003D31DE">
        <w:rPr>
          <w:rStyle w:val="Emphasis"/>
          <w:rFonts w:ascii="Arial" w:hAnsi="Arial" w:cs="Arial"/>
          <w:i w:val="0"/>
          <w:color w:val="000000" w:themeColor="text1"/>
          <w:sz w:val="20"/>
          <w:szCs w:val="20"/>
        </w:rPr>
        <w:t xml:space="preserve"> Franklin</w:t>
      </w:r>
    </w:p>
    <w:p w:rsidR="000F2C1F" w:rsidRPr="00BC5796" w:rsidRDefault="000F2C1F" w:rsidP="00BC5796">
      <w:pPr>
        <w:rPr>
          <w:rFonts w:ascii="Arial" w:hAnsi="Arial" w:cs="Arial"/>
          <w:color w:val="000000" w:themeColor="text1"/>
          <w:sz w:val="20"/>
          <w:szCs w:val="20"/>
        </w:rPr>
      </w:pPr>
      <w:r w:rsidRPr="003D31DE">
        <w:rPr>
          <w:rFonts w:ascii="Arial" w:hAnsi="Arial" w:cs="Arial"/>
          <w:b/>
          <w:color w:val="000000" w:themeColor="text1"/>
          <w:sz w:val="20"/>
          <w:szCs w:val="20"/>
        </w:rPr>
        <w:t>Pamela Kravetz,</w:t>
      </w:r>
      <w:r w:rsidRPr="00BC5796">
        <w:rPr>
          <w:rFonts w:ascii="Arial" w:hAnsi="Arial" w:cs="Arial"/>
          <w:color w:val="000000" w:themeColor="text1"/>
          <w:sz w:val="20"/>
          <w:szCs w:val="20"/>
        </w:rPr>
        <w:t xml:space="preserve"> Esquire, Kravetz Law Associates, PLLC</w:t>
      </w:r>
      <w:r w:rsidRPr="00BC5796">
        <w:rPr>
          <w:rStyle w:val="Emphasis"/>
          <w:rFonts w:ascii="Arial" w:hAnsi="Arial" w:cs="Arial"/>
          <w:color w:val="000000" w:themeColor="text1"/>
          <w:sz w:val="20"/>
          <w:szCs w:val="20"/>
        </w:rPr>
        <w:t xml:space="preserve">, </w:t>
      </w:r>
      <w:r w:rsidRPr="003D31DE">
        <w:rPr>
          <w:rStyle w:val="Emphasis"/>
          <w:rFonts w:ascii="Arial" w:hAnsi="Arial" w:cs="Arial"/>
          <w:i w:val="0"/>
          <w:color w:val="000000" w:themeColor="text1"/>
          <w:sz w:val="20"/>
          <w:szCs w:val="20"/>
        </w:rPr>
        <w:t>Franklin</w:t>
      </w:r>
    </w:p>
    <w:p w:rsidR="00AF3C0E" w:rsidRDefault="000F2C1F" w:rsidP="00BC5796">
      <w:pPr>
        <w:rPr>
          <w:rFonts w:ascii="Arial" w:hAnsi="Arial" w:cs="Arial"/>
          <w:color w:val="000000" w:themeColor="text1"/>
          <w:sz w:val="20"/>
          <w:szCs w:val="20"/>
        </w:rPr>
      </w:pPr>
      <w:r w:rsidRPr="003D31DE">
        <w:rPr>
          <w:rFonts w:ascii="Arial" w:hAnsi="Arial" w:cs="Arial"/>
          <w:b/>
          <w:color w:val="000000" w:themeColor="text1"/>
          <w:sz w:val="20"/>
          <w:szCs w:val="20"/>
        </w:rPr>
        <w:t>Brandon Saunders,</w:t>
      </w:r>
      <w:r w:rsidRPr="00BC5796">
        <w:rPr>
          <w:rFonts w:ascii="Arial" w:hAnsi="Arial" w:cs="Arial"/>
          <w:color w:val="000000" w:themeColor="text1"/>
          <w:sz w:val="20"/>
          <w:szCs w:val="20"/>
        </w:rPr>
        <w:t xml:space="preserve"> Esquire, RBSK Law Offices, Greater Boston</w:t>
      </w:r>
      <w:bookmarkStart w:id="1" w:name="_Hlk36540937"/>
      <w:bookmarkStart w:id="2" w:name="_Hlk37231102"/>
    </w:p>
    <w:p w:rsidR="00DD5AC1" w:rsidRPr="00DD5AC1" w:rsidRDefault="00DD5AC1" w:rsidP="00BC5796">
      <w:pPr>
        <w:rPr>
          <w:rFonts w:ascii="Arial" w:hAnsi="Arial" w:cs="Arial"/>
          <w:color w:val="000000" w:themeColor="text1"/>
          <w:sz w:val="20"/>
          <w:szCs w:val="20"/>
        </w:rPr>
      </w:pPr>
    </w:p>
    <w:p w:rsidR="00AF3C0E" w:rsidRPr="00AF3C0E" w:rsidRDefault="00AF3C0E" w:rsidP="00AF3C0E">
      <w:pPr>
        <w:rPr>
          <w:rFonts w:ascii="Arial" w:hAnsi="Arial" w:cs="Arial"/>
          <w:sz w:val="20"/>
          <w:szCs w:val="20"/>
          <w:u w:val="single"/>
        </w:rPr>
      </w:pPr>
      <w:r w:rsidRPr="00AF3C0E">
        <w:rPr>
          <w:rFonts w:ascii="Arial" w:hAnsi="Arial" w:cs="Arial"/>
          <w:sz w:val="20"/>
          <w:szCs w:val="20"/>
          <w:u w:val="single"/>
        </w:rPr>
        <w:t>References</w:t>
      </w:r>
    </w:p>
    <w:p w:rsidR="00AF3C0E" w:rsidRDefault="00C07800" w:rsidP="007C6B4C">
      <w:pPr>
        <w:tabs>
          <w:tab w:val="left" w:pos="1836"/>
        </w:tabs>
        <w:rPr>
          <w:rFonts w:ascii="Arial" w:hAnsi="Arial" w:cs="Arial"/>
          <w:i/>
          <w:sz w:val="20"/>
          <w:szCs w:val="20"/>
        </w:rPr>
      </w:pPr>
      <w:r w:rsidRPr="00B319F7">
        <w:rPr>
          <w:rFonts w:ascii="Arial" w:hAnsi="Arial" w:cs="Arial"/>
          <w:i/>
          <w:sz w:val="20"/>
          <w:szCs w:val="20"/>
        </w:rPr>
        <w:t>Crisis Standards of Care Planning Guidance for the COVID-19 Pandemic</w:t>
      </w:r>
      <w:r w:rsidR="00AF3C0E">
        <w:rPr>
          <w:rFonts w:ascii="Arial" w:hAnsi="Arial" w:cs="Arial"/>
          <w:i/>
          <w:sz w:val="20"/>
          <w:szCs w:val="20"/>
        </w:rPr>
        <w:t xml:space="preserve">, </w:t>
      </w:r>
      <w:r w:rsidR="00AF3C0E" w:rsidRPr="00202456">
        <w:rPr>
          <w:rFonts w:ascii="Arial" w:hAnsi="Arial" w:cs="Arial"/>
          <w:sz w:val="20"/>
          <w:szCs w:val="20"/>
        </w:rPr>
        <w:t>April 7, 2020, MA</w:t>
      </w:r>
      <w:r w:rsidRPr="00202456">
        <w:rPr>
          <w:rFonts w:ascii="Arial" w:hAnsi="Arial" w:cs="Arial"/>
          <w:sz w:val="20"/>
          <w:szCs w:val="20"/>
        </w:rPr>
        <w:t xml:space="preserve"> Department of Public Health</w:t>
      </w:r>
      <w:r w:rsidR="00AF3C0E">
        <w:rPr>
          <w:rFonts w:ascii="Arial" w:hAnsi="Arial" w:cs="Arial"/>
          <w:i/>
          <w:sz w:val="20"/>
          <w:szCs w:val="20"/>
        </w:rPr>
        <w:t xml:space="preserve">, </w:t>
      </w:r>
      <w:hyperlink r:id="rId8" w:history="1">
        <w:r w:rsidR="00AF3C0E">
          <w:rPr>
            <w:rStyle w:val="Hyperlink"/>
          </w:rPr>
          <w:t>https://d279m997dpfwgl.cloudfront.net/wp/2020/04/CSC_April-7_2020.pdf</w:t>
        </w:r>
      </w:hyperlink>
    </w:p>
    <w:p w:rsidR="00AF3C0E" w:rsidRPr="00202456" w:rsidRDefault="00765981" w:rsidP="00AF3C0E">
      <w:pPr>
        <w:rPr>
          <w:rFonts w:ascii="Arial" w:hAnsi="Arial" w:cs="Arial"/>
          <w:color w:val="202020"/>
          <w:sz w:val="20"/>
          <w:szCs w:val="20"/>
        </w:rPr>
      </w:pPr>
      <w:r w:rsidRPr="00202456">
        <w:rPr>
          <w:rFonts w:ascii="Arial" w:hAnsi="Arial" w:cs="Arial"/>
          <w:i/>
          <w:sz w:val="20"/>
          <w:szCs w:val="20"/>
        </w:rPr>
        <w:t>Massachusetts allows Verbal Consent on A MOLST Form</w:t>
      </w:r>
      <w:r w:rsidRPr="00202456">
        <w:rPr>
          <w:rFonts w:ascii="Arial" w:hAnsi="Arial" w:cs="Arial"/>
          <w:sz w:val="20"/>
          <w:szCs w:val="20"/>
        </w:rPr>
        <w:t xml:space="preserve">, </w:t>
      </w:r>
      <w:r w:rsidR="00AF3C0E" w:rsidRPr="00202456">
        <w:rPr>
          <w:rFonts w:ascii="Arial" w:hAnsi="Arial" w:cs="Arial"/>
          <w:sz w:val="20"/>
          <w:szCs w:val="20"/>
        </w:rPr>
        <w:t>Emergency Update to Protocol 7.3: Medical Orders for Life Sustaining Treatment (MOLST) and Comfort Care/ Do Not Resuscitate (DNR) Order Verification</w:t>
      </w:r>
      <w:r w:rsidR="00AF3C0E" w:rsidRPr="00202456">
        <w:rPr>
          <w:rFonts w:ascii="Arial" w:hAnsi="Arial" w:cs="Arial"/>
          <w:color w:val="202020"/>
          <w:sz w:val="20"/>
          <w:szCs w:val="20"/>
        </w:rPr>
        <w:t>, effective April 3, 2020.</w:t>
      </w:r>
      <w:hyperlink r:id="rId9" w:anchor="emergency-responders-&amp;-law-enforcement-" w:history="1">
        <w:r w:rsidR="00AF3C0E" w:rsidRPr="00D115F6">
          <w:rPr>
            <w:rStyle w:val="Hyperlink"/>
            <w:rFonts w:ascii="Arial" w:hAnsi="Arial" w:cs="Arial"/>
            <w:sz w:val="18"/>
            <w:szCs w:val="18"/>
          </w:rPr>
          <w:t>https://www.mass.gov/info-details/covid-19-guidance-and-directives?mc_cid=ade44468c9&amp;mc_eid=bbb0afd1af#emergency-responders-&amp;-law-enforcement-</w:t>
        </w:r>
      </w:hyperlink>
    </w:p>
    <w:p w:rsidR="00AF3C0E" w:rsidRPr="00AF3C0E" w:rsidRDefault="00AF3C0E" w:rsidP="00AF3C0E">
      <w:pPr>
        <w:rPr>
          <w:rFonts w:ascii="Arial" w:hAnsi="Arial" w:cs="Arial"/>
          <w:color w:val="202020"/>
          <w:sz w:val="18"/>
          <w:szCs w:val="18"/>
        </w:rPr>
      </w:pPr>
    </w:p>
    <w:p w:rsidR="00DD5AC1" w:rsidRDefault="00DD5AC1" w:rsidP="007C6B4C">
      <w:pPr>
        <w:tabs>
          <w:tab w:val="left" w:pos="1836"/>
        </w:tabs>
        <w:rPr>
          <w:rFonts w:ascii="Arial" w:hAnsi="Arial" w:cs="Arial"/>
          <w:color w:val="000000" w:themeColor="text1"/>
          <w:sz w:val="20"/>
          <w:szCs w:val="20"/>
          <w:u w:val="single"/>
        </w:rPr>
      </w:pPr>
    </w:p>
    <w:p w:rsidR="00DD5AC1" w:rsidRDefault="00DD5AC1" w:rsidP="007C6B4C">
      <w:pPr>
        <w:tabs>
          <w:tab w:val="left" w:pos="1836"/>
        </w:tabs>
        <w:rPr>
          <w:rFonts w:ascii="Arial" w:hAnsi="Arial" w:cs="Arial"/>
          <w:color w:val="000000" w:themeColor="text1"/>
          <w:sz w:val="20"/>
          <w:szCs w:val="20"/>
          <w:u w:val="single"/>
        </w:rPr>
      </w:pPr>
    </w:p>
    <w:p w:rsidR="004E45A6" w:rsidRPr="007008C4" w:rsidRDefault="004E45A6" w:rsidP="007C6B4C">
      <w:pPr>
        <w:tabs>
          <w:tab w:val="left" w:pos="1836"/>
        </w:tabs>
        <w:rPr>
          <w:rFonts w:ascii="Arial" w:hAnsi="Arial" w:cs="Arial"/>
          <w:color w:val="000000" w:themeColor="text1"/>
          <w:sz w:val="20"/>
          <w:szCs w:val="20"/>
          <w:u w:val="single"/>
        </w:rPr>
      </w:pPr>
      <w:r w:rsidRPr="007008C4">
        <w:rPr>
          <w:rFonts w:ascii="Arial" w:hAnsi="Arial" w:cs="Arial"/>
          <w:color w:val="000000" w:themeColor="text1"/>
          <w:sz w:val="20"/>
          <w:szCs w:val="20"/>
          <w:u w:val="single"/>
        </w:rPr>
        <w:t xml:space="preserve">Letter </w:t>
      </w:r>
      <w:r w:rsidR="00780B87" w:rsidRPr="007008C4">
        <w:rPr>
          <w:rFonts w:ascii="Arial" w:hAnsi="Arial" w:cs="Arial"/>
          <w:color w:val="000000" w:themeColor="text1"/>
          <w:sz w:val="20"/>
          <w:szCs w:val="20"/>
          <w:u w:val="single"/>
        </w:rPr>
        <w:t xml:space="preserve">from </w:t>
      </w:r>
      <w:r w:rsidR="00780B87">
        <w:rPr>
          <w:rFonts w:ascii="Arial" w:hAnsi="Arial" w:cs="Arial"/>
          <w:color w:val="000000" w:themeColor="text1"/>
          <w:sz w:val="20"/>
          <w:szCs w:val="20"/>
          <w:u w:val="single"/>
        </w:rPr>
        <w:t>Concerned</w:t>
      </w:r>
      <w:r w:rsidR="00312B4D">
        <w:rPr>
          <w:rFonts w:ascii="Arial" w:hAnsi="Arial" w:cs="Arial"/>
          <w:color w:val="000000" w:themeColor="text1"/>
          <w:sz w:val="20"/>
          <w:szCs w:val="20"/>
          <w:u w:val="single"/>
        </w:rPr>
        <w:t xml:space="preserve"> </w:t>
      </w:r>
      <w:r w:rsidRPr="007008C4">
        <w:rPr>
          <w:rFonts w:ascii="Arial" w:hAnsi="Arial" w:cs="Arial"/>
          <w:color w:val="000000" w:themeColor="text1"/>
          <w:sz w:val="20"/>
          <w:szCs w:val="20"/>
          <w:u w:val="single"/>
        </w:rPr>
        <w:t xml:space="preserve">Guardians </w:t>
      </w:r>
    </w:p>
    <w:p w:rsidR="009C4A01" w:rsidRPr="007008C4" w:rsidRDefault="009C4A01" w:rsidP="007C6B4C">
      <w:pPr>
        <w:tabs>
          <w:tab w:val="left" w:pos="1836"/>
        </w:tabs>
        <w:rPr>
          <w:rFonts w:ascii="Arial" w:hAnsi="Arial" w:cs="Arial"/>
          <w:sz w:val="20"/>
          <w:szCs w:val="20"/>
        </w:rPr>
      </w:pPr>
      <w:r w:rsidRPr="007008C4">
        <w:rPr>
          <w:rFonts w:ascii="Arial" w:hAnsi="Arial" w:cs="Arial"/>
          <w:color w:val="000000" w:themeColor="text1"/>
          <w:sz w:val="20"/>
          <w:szCs w:val="20"/>
        </w:rPr>
        <w:t>April 1, 2020</w:t>
      </w:r>
    </w:p>
    <w:p w:rsidR="007008C4" w:rsidRDefault="007C6B4C" w:rsidP="004E45A6">
      <w:pPr>
        <w:rPr>
          <w:rFonts w:ascii="Arial" w:hAnsi="Arial" w:cs="Arial"/>
          <w:color w:val="000000" w:themeColor="text1"/>
          <w:sz w:val="20"/>
          <w:szCs w:val="20"/>
        </w:rPr>
      </w:pPr>
      <w:r w:rsidRPr="007008C4">
        <w:rPr>
          <w:rFonts w:ascii="Arial" w:hAnsi="Arial" w:cs="Arial"/>
          <w:color w:val="000000" w:themeColor="text1"/>
          <w:sz w:val="20"/>
          <w:szCs w:val="20"/>
        </w:rPr>
        <w:t xml:space="preserve">We are guardians. </w:t>
      </w:r>
      <w:r w:rsidR="004E45A6" w:rsidRPr="007008C4">
        <w:rPr>
          <w:rFonts w:ascii="Arial" w:hAnsi="Arial" w:cs="Arial"/>
          <w:color w:val="000000" w:themeColor="text1"/>
          <w:sz w:val="20"/>
          <w:szCs w:val="20"/>
        </w:rPr>
        <w:t xml:space="preserve">Gloria, Raul, Judy, Kevin, David, Sharron, August to name only a </w:t>
      </w:r>
      <w:proofErr w:type="gramStart"/>
      <w:r w:rsidR="004E45A6" w:rsidRPr="007008C4">
        <w:rPr>
          <w:rFonts w:ascii="Arial" w:hAnsi="Arial" w:cs="Arial"/>
          <w:color w:val="000000" w:themeColor="text1"/>
          <w:sz w:val="20"/>
          <w:szCs w:val="20"/>
        </w:rPr>
        <w:t>few</w:t>
      </w:r>
      <w:r w:rsidRPr="007008C4">
        <w:rPr>
          <w:rFonts w:ascii="Arial" w:hAnsi="Arial" w:cs="Arial"/>
          <w:color w:val="000000" w:themeColor="text1"/>
          <w:sz w:val="20"/>
          <w:szCs w:val="20"/>
        </w:rPr>
        <w:t>,</w:t>
      </w:r>
      <w:proofErr w:type="gramEnd"/>
      <w:r w:rsidR="00013D43">
        <w:rPr>
          <w:rFonts w:ascii="Arial" w:hAnsi="Arial" w:cs="Arial"/>
          <w:color w:val="000000" w:themeColor="text1"/>
          <w:sz w:val="20"/>
          <w:szCs w:val="20"/>
        </w:rPr>
        <w:t xml:space="preserve"> </w:t>
      </w:r>
      <w:r w:rsidR="004E45A6" w:rsidRPr="007008C4">
        <w:rPr>
          <w:rFonts w:ascii="Arial" w:hAnsi="Arial" w:cs="Arial"/>
          <w:color w:val="000000" w:themeColor="text1"/>
          <w:sz w:val="20"/>
          <w:szCs w:val="20"/>
        </w:rPr>
        <w:t xml:space="preserve">are our responsibility.  </w:t>
      </w:r>
    </w:p>
    <w:p w:rsidR="007C6B4C" w:rsidRPr="007008C4" w:rsidRDefault="004E45A6" w:rsidP="004E45A6">
      <w:pPr>
        <w:rPr>
          <w:rFonts w:ascii="Arial" w:hAnsi="Arial" w:cs="Arial"/>
          <w:color w:val="000000" w:themeColor="text1"/>
          <w:sz w:val="20"/>
          <w:szCs w:val="20"/>
        </w:rPr>
      </w:pPr>
      <w:r w:rsidRPr="007008C4">
        <w:rPr>
          <w:rFonts w:ascii="Arial" w:hAnsi="Arial" w:cs="Arial"/>
          <w:color w:val="000000" w:themeColor="text1"/>
          <w:sz w:val="20"/>
          <w:szCs w:val="20"/>
        </w:rPr>
        <w:t>These individuals have no involved family members t</w:t>
      </w:r>
      <w:r w:rsidR="00013D43">
        <w:rPr>
          <w:rFonts w:ascii="Arial" w:hAnsi="Arial" w:cs="Arial"/>
          <w:color w:val="000000" w:themeColor="text1"/>
          <w:sz w:val="20"/>
          <w:szCs w:val="20"/>
        </w:rPr>
        <w:t>o advocate for their care needs;</w:t>
      </w:r>
      <w:r w:rsidRPr="007008C4">
        <w:rPr>
          <w:rFonts w:ascii="Arial" w:hAnsi="Arial" w:cs="Arial"/>
          <w:color w:val="000000" w:themeColor="text1"/>
          <w:sz w:val="20"/>
          <w:szCs w:val="20"/>
        </w:rPr>
        <w:t xml:space="preserve"> they have us.  </w:t>
      </w:r>
    </w:p>
    <w:p w:rsidR="007C6B4C" w:rsidRPr="007008C4" w:rsidRDefault="004E45A6" w:rsidP="004E45A6">
      <w:pPr>
        <w:rPr>
          <w:rFonts w:ascii="Arial" w:hAnsi="Arial" w:cs="Arial"/>
          <w:color w:val="000000" w:themeColor="text1"/>
          <w:sz w:val="20"/>
          <w:szCs w:val="20"/>
        </w:rPr>
      </w:pPr>
      <w:r w:rsidRPr="007008C4">
        <w:rPr>
          <w:rFonts w:ascii="Arial" w:hAnsi="Arial" w:cs="Arial"/>
          <w:color w:val="000000" w:themeColor="text1"/>
          <w:sz w:val="20"/>
          <w:szCs w:val="20"/>
        </w:rPr>
        <w:t xml:space="preserve">Each has a different diagnosis that has resulted in their need for a Guardian.  Many of these people reside in skilled care facilities. We routinely discuss their care with the staff at the nursing homes where they each reside.  We attend quarterly care plan meetings.  We ensure they have clothing and personal spending monies.  On holidays and birthdays, we bring them gifts.  We take calls from medical providers on weekends, in the middle of the night and during our family activities.  </w:t>
      </w:r>
    </w:p>
    <w:p w:rsidR="004E45A6" w:rsidRPr="007008C4" w:rsidRDefault="004E45A6" w:rsidP="004E45A6">
      <w:pPr>
        <w:rPr>
          <w:rFonts w:ascii="Arial" w:hAnsi="Arial" w:cs="Arial"/>
          <w:color w:val="000000" w:themeColor="text1"/>
          <w:sz w:val="20"/>
          <w:szCs w:val="20"/>
        </w:rPr>
      </w:pPr>
      <w:r w:rsidRPr="007008C4">
        <w:rPr>
          <w:rFonts w:ascii="Arial" w:hAnsi="Arial" w:cs="Arial"/>
          <w:color w:val="000000" w:themeColor="text1"/>
          <w:sz w:val="20"/>
          <w:szCs w:val="20"/>
        </w:rPr>
        <w:t>We are their voice when they</w:t>
      </w:r>
      <w:r w:rsidR="007C6B4C" w:rsidRPr="007008C4">
        <w:rPr>
          <w:rFonts w:ascii="Arial" w:hAnsi="Arial" w:cs="Arial"/>
          <w:color w:val="000000" w:themeColor="text1"/>
          <w:sz w:val="20"/>
          <w:szCs w:val="20"/>
        </w:rPr>
        <w:t xml:space="preserve"> cannot speak for themselves. </w:t>
      </w:r>
      <w:proofErr w:type="gramStart"/>
      <w:r w:rsidRPr="007008C4">
        <w:rPr>
          <w:rFonts w:ascii="Arial" w:hAnsi="Arial" w:cs="Arial"/>
          <w:color w:val="000000" w:themeColor="text1"/>
          <w:sz w:val="20"/>
          <w:szCs w:val="20"/>
        </w:rPr>
        <w:t>But</w:t>
      </w:r>
      <w:proofErr w:type="gramEnd"/>
      <w:r w:rsidRPr="007008C4">
        <w:rPr>
          <w:rFonts w:ascii="Arial" w:hAnsi="Arial" w:cs="Arial"/>
          <w:color w:val="000000" w:themeColor="text1"/>
          <w:sz w:val="20"/>
          <w:szCs w:val="20"/>
        </w:rPr>
        <w:t xml:space="preserve"> sadly, we cannot speak for them now, as we face this pandemic.  </w:t>
      </w:r>
    </w:p>
    <w:p w:rsidR="004E45A6" w:rsidRPr="007008C4" w:rsidRDefault="004E45A6" w:rsidP="004E45A6">
      <w:pPr>
        <w:rPr>
          <w:rFonts w:ascii="Arial" w:hAnsi="Arial" w:cs="Arial"/>
          <w:color w:val="000000" w:themeColor="text1"/>
          <w:sz w:val="20"/>
          <w:szCs w:val="20"/>
        </w:rPr>
      </w:pPr>
      <w:r w:rsidRPr="007008C4">
        <w:rPr>
          <w:rFonts w:ascii="Arial" w:hAnsi="Arial" w:cs="Arial"/>
          <w:color w:val="000000" w:themeColor="text1"/>
          <w:sz w:val="20"/>
          <w:szCs w:val="20"/>
        </w:rPr>
        <w:t xml:space="preserve">Many of us worry, what will happen if they develop symptoms of this virus?   They are among the vulnerable population, many with pre-existing conditions that make it unlikely they will recover.  How do we ensure, during these times, that we have the ability to make decisions to avoid prolonged suffering or unnecessary medical interventions?  How do we ensure they </w:t>
      </w:r>
      <w:proofErr w:type="gramStart"/>
      <w:r w:rsidRPr="007008C4">
        <w:rPr>
          <w:rFonts w:ascii="Arial" w:hAnsi="Arial" w:cs="Arial"/>
          <w:color w:val="000000" w:themeColor="text1"/>
          <w:sz w:val="20"/>
          <w:szCs w:val="20"/>
        </w:rPr>
        <w:t>are allowed</w:t>
      </w:r>
      <w:proofErr w:type="gramEnd"/>
      <w:r w:rsidRPr="007008C4">
        <w:rPr>
          <w:rFonts w:ascii="Arial" w:hAnsi="Arial" w:cs="Arial"/>
          <w:color w:val="000000" w:themeColor="text1"/>
          <w:sz w:val="20"/>
          <w:szCs w:val="20"/>
        </w:rPr>
        <w:t xml:space="preserve"> to pass in the comfort of familiar surrounds with the care team that knows them?    Many of us do not presently have the authority to change this person’s code status to DNR/DNI/DNH. What do we do about </w:t>
      </w:r>
      <w:r w:rsidRPr="007008C4">
        <w:rPr>
          <w:rFonts w:ascii="Arial" w:eastAsia="Times New Roman" w:hAnsi="Arial" w:cs="Arial"/>
          <w:sz w:val="20"/>
          <w:szCs w:val="20"/>
        </w:rPr>
        <w:t xml:space="preserve">Augusta, a </w:t>
      </w:r>
      <w:proofErr w:type="gramStart"/>
      <w:r w:rsidRPr="007008C4">
        <w:rPr>
          <w:rFonts w:ascii="Arial" w:eastAsia="Times New Roman" w:hAnsi="Arial" w:cs="Arial"/>
          <w:sz w:val="20"/>
          <w:szCs w:val="20"/>
        </w:rPr>
        <w:t>106 year old</w:t>
      </w:r>
      <w:proofErr w:type="gramEnd"/>
      <w:r w:rsidRPr="007008C4">
        <w:rPr>
          <w:rFonts w:ascii="Arial" w:eastAsia="Times New Roman" w:hAnsi="Arial" w:cs="Arial"/>
          <w:sz w:val="20"/>
          <w:szCs w:val="20"/>
        </w:rPr>
        <w:t xml:space="preserve"> Austrian who survived the Holocaust who now is positive of COVID with no advanced directives in place because she hasn't "actively been dying"...until possibly now?</w:t>
      </w:r>
    </w:p>
    <w:p w:rsidR="007C6B4C" w:rsidRPr="007008C4" w:rsidRDefault="004E45A6" w:rsidP="004E45A6">
      <w:pPr>
        <w:rPr>
          <w:rFonts w:ascii="Arial" w:hAnsi="Arial" w:cs="Arial"/>
          <w:color w:val="000000" w:themeColor="text1"/>
          <w:sz w:val="20"/>
          <w:szCs w:val="20"/>
        </w:rPr>
      </w:pPr>
      <w:r w:rsidRPr="007008C4">
        <w:rPr>
          <w:rFonts w:ascii="Arial" w:hAnsi="Arial" w:cs="Arial"/>
          <w:color w:val="000000" w:themeColor="text1"/>
          <w:sz w:val="20"/>
          <w:szCs w:val="20"/>
        </w:rPr>
        <w:t>It is our job to advocate for these individuals, many of whom have already spent years in an undesirable existence, some bed bound and</w:t>
      </w:r>
      <w:r w:rsidR="007008C4">
        <w:rPr>
          <w:rFonts w:ascii="Arial" w:hAnsi="Arial" w:cs="Arial"/>
          <w:color w:val="000000" w:themeColor="text1"/>
          <w:sz w:val="20"/>
          <w:szCs w:val="20"/>
        </w:rPr>
        <w:t xml:space="preserve"> 100% reliant on caregivers.  </w:t>
      </w:r>
      <w:proofErr w:type="gramStart"/>
      <w:r w:rsidR="00013D43">
        <w:rPr>
          <w:rFonts w:ascii="Arial" w:hAnsi="Arial" w:cs="Arial"/>
          <w:color w:val="000000" w:themeColor="text1"/>
          <w:sz w:val="20"/>
          <w:szCs w:val="20"/>
        </w:rPr>
        <w:t>But</w:t>
      </w:r>
      <w:proofErr w:type="gramEnd"/>
      <w:r w:rsidR="00013D43">
        <w:rPr>
          <w:rFonts w:ascii="Arial" w:hAnsi="Arial" w:cs="Arial"/>
          <w:color w:val="000000" w:themeColor="text1"/>
          <w:sz w:val="20"/>
          <w:szCs w:val="20"/>
        </w:rPr>
        <w:t xml:space="preserve"> we fear that</w:t>
      </w:r>
      <w:r w:rsidRPr="007008C4">
        <w:rPr>
          <w:rFonts w:ascii="Arial" w:hAnsi="Arial" w:cs="Arial"/>
          <w:color w:val="000000" w:themeColor="text1"/>
          <w:sz w:val="20"/>
          <w:szCs w:val="20"/>
        </w:rPr>
        <w:t xml:space="preserve"> there may be significant delays when requesting the authority of the court to enable us to make the best decisions for our Gloria’s and Judy’s. </w:t>
      </w:r>
    </w:p>
    <w:p w:rsidR="004E45A6" w:rsidRPr="007008C4" w:rsidRDefault="004E45A6" w:rsidP="004E45A6">
      <w:pPr>
        <w:rPr>
          <w:rFonts w:ascii="Arial" w:hAnsi="Arial" w:cs="Arial"/>
          <w:color w:val="000000" w:themeColor="text1"/>
          <w:sz w:val="20"/>
          <w:szCs w:val="20"/>
        </w:rPr>
      </w:pPr>
      <w:r w:rsidRPr="007008C4">
        <w:rPr>
          <w:rFonts w:ascii="Arial" w:hAnsi="Arial" w:cs="Arial"/>
          <w:color w:val="000000" w:themeColor="text1"/>
          <w:sz w:val="20"/>
          <w:szCs w:val="20"/>
        </w:rPr>
        <w:t xml:space="preserve">Please take the steps to ensure we can act as their advocates and make the difficult decisions that we </w:t>
      </w:r>
      <w:proofErr w:type="gramStart"/>
      <w:r w:rsidRPr="007008C4">
        <w:rPr>
          <w:rFonts w:ascii="Arial" w:hAnsi="Arial" w:cs="Arial"/>
          <w:color w:val="000000" w:themeColor="text1"/>
          <w:sz w:val="20"/>
          <w:szCs w:val="20"/>
        </w:rPr>
        <w:t>may be asked</w:t>
      </w:r>
      <w:proofErr w:type="gramEnd"/>
      <w:r w:rsidRPr="007008C4">
        <w:rPr>
          <w:rFonts w:ascii="Arial" w:hAnsi="Arial" w:cs="Arial"/>
          <w:color w:val="000000" w:themeColor="text1"/>
          <w:sz w:val="20"/>
          <w:szCs w:val="20"/>
        </w:rPr>
        <w:t xml:space="preserve"> to make during these uncertain times. </w:t>
      </w:r>
      <w:bookmarkEnd w:id="1"/>
    </w:p>
    <w:p w:rsidR="004E45A6" w:rsidRPr="007008C4" w:rsidRDefault="004E45A6" w:rsidP="004E45A6">
      <w:pPr>
        <w:spacing w:line="240" w:lineRule="auto"/>
        <w:rPr>
          <w:rFonts w:ascii="Arial" w:hAnsi="Arial" w:cs="Arial"/>
          <w:color w:val="000000" w:themeColor="text1"/>
          <w:sz w:val="20"/>
          <w:szCs w:val="20"/>
          <w:lang w:val="de-DE"/>
        </w:rPr>
      </w:pPr>
      <w:r w:rsidRPr="007008C4">
        <w:rPr>
          <w:rFonts w:ascii="Arial" w:hAnsi="Arial" w:cs="Arial"/>
          <w:color w:val="000000" w:themeColor="text1"/>
          <w:sz w:val="20"/>
          <w:szCs w:val="20"/>
          <w:lang w:val="de-DE"/>
        </w:rPr>
        <w:t xml:space="preserve">Alison Bartlett-O’Donald, Esq. </w:t>
      </w:r>
    </w:p>
    <w:p w:rsidR="004E45A6" w:rsidRPr="007008C4" w:rsidRDefault="004E45A6" w:rsidP="004E45A6">
      <w:pPr>
        <w:spacing w:line="240" w:lineRule="auto"/>
        <w:rPr>
          <w:rFonts w:ascii="Arial" w:hAnsi="Arial" w:cs="Arial"/>
          <w:color w:val="000000" w:themeColor="text1"/>
          <w:sz w:val="20"/>
          <w:szCs w:val="20"/>
          <w:lang w:val="de-DE"/>
        </w:rPr>
      </w:pPr>
      <w:r w:rsidRPr="007008C4">
        <w:rPr>
          <w:rFonts w:ascii="Arial" w:hAnsi="Arial" w:cs="Arial"/>
          <w:color w:val="000000" w:themeColor="text1"/>
          <w:sz w:val="20"/>
          <w:szCs w:val="20"/>
          <w:lang w:val="de-DE"/>
        </w:rPr>
        <w:t xml:space="preserve">Michelle T. Sikes, Esq.,  </w:t>
      </w:r>
    </w:p>
    <w:p w:rsidR="004E45A6" w:rsidRPr="007008C4" w:rsidRDefault="004E45A6" w:rsidP="004E45A6">
      <w:pPr>
        <w:spacing w:line="240" w:lineRule="auto"/>
        <w:rPr>
          <w:rFonts w:ascii="Arial" w:hAnsi="Arial" w:cs="Arial"/>
          <w:color w:val="000000" w:themeColor="text1"/>
          <w:sz w:val="20"/>
          <w:szCs w:val="20"/>
        </w:rPr>
      </w:pPr>
      <w:r w:rsidRPr="007008C4">
        <w:rPr>
          <w:rFonts w:ascii="Arial" w:hAnsi="Arial" w:cs="Arial"/>
          <w:color w:val="000000" w:themeColor="text1"/>
          <w:sz w:val="20"/>
          <w:szCs w:val="20"/>
        </w:rPr>
        <w:t xml:space="preserve">J. Jeffery </w:t>
      </w:r>
      <w:proofErr w:type="spellStart"/>
      <w:r w:rsidRPr="007008C4">
        <w:rPr>
          <w:rFonts w:ascii="Arial" w:hAnsi="Arial" w:cs="Arial"/>
          <w:color w:val="000000" w:themeColor="text1"/>
          <w:sz w:val="20"/>
          <w:szCs w:val="20"/>
        </w:rPr>
        <w:t>Yelle</w:t>
      </w:r>
      <w:proofErr w:type="spellEnd"/>
      <w:r w:rsidRPr="007008C4">
        <w:rPr>
          <w:rFonts w:ascii="Arial" w:hAnsi="Arial" w:cs="Arial"/>
          <w:color w:val="000000" w:themeColor="text1"/>
          <w:sz w:val="20"/>
          <w:szCs w:val="20"/>
        </w:rPr>
        <w:t xml:space="preserve">, Esq. </w:t>
      </w:r>
    </w:p>
    <w:p w:rsidR="004E45A6" w:rsidRPr="007008C4" w:rsidRDefault="004E45A6" w:rsidP="004E45A6">
      <w:pPr>
        <w:spacing w:line="240" w:lineRule="auto"/>
        <w:rPr>
          <w:rFonts w:ascii="Arial" w:hAnsi="Arial" w:cs="Arial"/>
          <w:color w:val="000000" w:themeColor="text1"/>
          <w:sz w:val="20"/>
          <w:szCs w:val="20"/>
        </w:rPr>
      </w:pPr>
      <w:r w:rsidRPr="007008C4">
        <w:rPr>
          <w:rFonts w:ascii="Arial" w:hAnsi="Arial" w:cs="Arial"/>
          <w:color w:val="000000" w:themeColor="text1"/>
          <w:sz w:val="20"/>
          <w:szCs w:val="20"/>
        </w:rPr>
        <w:t xml:space="preserve">Robin Therrien, MSW, LICSW    </w:t>
      </w:r>
    </w:p>
    <w:p w:rsidR="004E45A6" w:rsidRPr="007008C4" w:rsidRDefault="004E45A6" w:rsidP="004E45A6">
      <w:pPr>
        <w:spacing w:line="240" w:lineRule="auto"/>
        <w:rPr>
          <w:rFonts w:ascii="Arial" w:hAnsi="Arial" w:cs="Arial"/>
          <w:color w:val="000000" w:themeColor="text1"/>
          <w:sz w:val="20"/>
          <w:szCs w:val="20"/>
        </w:rPr>
      </w:pPr>
      <w:r w:rsidRPr="007008C4">
        <w:rPr>
          <w:rFonts w:ascii="Arial" w:hAnsi="Arial" w:cs="Arial"/>
          <w:color w:val="000000" w:themeColor="text1"/>
          <w:sz w:val="20"/>
          <w:szCs w:val="20"/>
        </w:rPr>
        <w:t xml:space="preserve">Christine </w:t>
      </w:r>
      <w:proofErr w:type="spellStart"/>
      <w:r w:rsidRPr="007008C4">
        <w:rPr>
          <w:rFonts w:ascii="Arial" w:hAnsi="Arial" w:cs="Arial"/>
          <w:color w:val="000000" w:themeColor="text1"/>
          <w:sz w:val="20"/>
          <w:szCs w:val="20"/>
        </w:rPr>
        <w:t>Orlen</w:t>
      </w:r>
      <w:proofErr w:type="spellEnd"/>
      <w:r w:rsidRPr="007008C4">
        <w:rPr>
          <w:rFonts w:ascii="Arial" w:hAnsi="Arial" w:cs="Arial"/>
          <w:color w:val="000000" w:themeColor="text1"/>
          <w:sz w:val="20"/>
          <w:szCs w:val="20"/>
        </w:rPr>
        <w:t>, R.N.</w:t>
      </w:r>
    </w:p>
    <w:p w:rsidR="004E45A6" w:rsidRPr="007008C4" w:rsidRDefault="004E45A6" w:rsidP="004E45A6">
      <w:pPr>
        <w:spacing w:line="240" w:lineRule="auto"/>
        <w:rPr>
          <w:rFonts w:ascii="Arial" w:hAnsi="Arial" w:cs="Arial"/>
          <w:color w:val="000000" w:themeColor="text1"/>
          <w:sz w:val="20"/>
          <w:szCs w:val="20"/>
        </w:rPr>
      </w:pPr>
      <w:r w:rsidRPr="007008C4">
        <w:rPr>
          <w:rFonts w:ascii="Arial" w:hAnsi="Arial" w:cs="Arial"/>
          <w:color w:val="000000" w:themeColor="text1"/>
          <w:sz w:val="20"/>
          <w:szCs w:val="20"/>
        </w:rPr>
        <w:t xml:space="preserve">Sheryl </w:t>
      </w:r>
      <w:proofErr w:type="spellStart"/>
      <w:r w:rsidRPr="007008C4">
        <w:rPr>
          <w:rFonts w:ascii="Arial" w:hAnsi="Arial" w:cs="Arial"/>
          <w:color w:val="000000" w:themeColor="text1"/>
          <w:sz w:val="20"/>
          <w:szCs w:val="20"/>
        </w:rPr>
        <w:t>Fappiano</w:t>
      </w:r>
      <w:proofErr w:type="spellEnd"/>
      <w:r w:rsidRPr="007008C4">
        <w:rPr>
          <w:rFonts w:ascii="Arial" w:hAnsi="Arial" w:cs="Arial"/>
          <w:color w:val="000000" w:themeColor="text1"/>
          <w:sz w:val="20"/>
          <w:szCs w:val="20"/>
        </w:rPr>
        <w:t xml:space="preserve">, LSW, CMC </w:t>
      </w:r>
    </w:p>
    <w:p w:rsidR="004E45A6" w:rsidRPr="007008C4" w:rsidRDefault="004E45A6" w:rsidP="004E45A6">
      <w:pPr>
        <w:spacing w:line="240" w:lineRule="auto"/>
        <w:rPr>
          <w:rFonts w:ascii="Arial" w:hAnsi="Arial" w:cs="Arial"/>
          <w:color w:val="000000" w:themeColor="text1"/>
          <w:sz w:val="20"/>
          <w:szCs w:val="20"/>
        </w:rPr>
      </w:pPr>
      <w:r w:rsidRPr="007008C4">
        <w:rPr>
          <w:rFonts w:ascii="Arial" w:hAnsi="Arial" w:cs="Arial"/>
          <w:color w:val="000000" w:themeColor="text1"/>
          <w:sz w:val="20"/>
          <w:szCs w:val="20"/>
        </w:rPr>
        <w:t xml:space="preserve">Nancy C. Godbout, LSW </w:t>
      </w:r>
    </w:p>
    <w:p w:rsidR="004E45A6" w:rsidRPr="007008C4" w:rsidRDefault="004E45A6" w:rsidP="002157B9">
      <w:pPr>
        <w:spacing w:line="240" w:lineRule="auto"/>
        <w:rPr>
          <w:rFonts w:ascii="Arial" w:hAnsi="Arial" w:cs="Arial"/>
          <w:color w:val="000000" w:themeColor="text1"/>
          <w:sz w:val="20"/>
          <w:szCs w:val="20"/>
        </w:rPr>
      </w:pPr>
      <w:r w:rsidRPr="007008C4">
        <w:rPr>
          <w:rFonts w:ascii="Arial" w:hAnsi="Arial" w:cs="Arial"/>
          <w:color w:val="000000" w:themeColor="text1"/>
          <w:sz w:val="20"/>
          <w:szCs w:val="20"/>
        </w:rPr>
        <w:t xml:space="preserve">Vivian Williams, MHS, LSW  </w:t>
      </w:r>
      <w:bookmarkEnd w:id="2"/>
    </w:p>
    <w:sectPr w:rsidR="004E45A6" w:rsidRPr="007008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801" w:rsidRDefault="004A1801" w:rsidP="002157B9">
      <w:pPr>
        <w:spacing w:after="0" w:line="240" w:lineRule="auto"/>
      </w:pPr>
      <w:r>
        <w:separator/>
      </w:r>
    </w:p>
  </w:endnote>
  <w:endnote w:type="continuationSeparator" w:id="0">
    <w:p w:rsidR="004A1801" w:rsidRDefault="004A1801" w:rsidP="0021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731782"/>
      <w:docPartObj>
        <w:docPartGallery w:val="Page Numbers (Bottom of Page)"/>
        <w:docPartUnique/>
      </w:docPartObj>
    </w:sdtPr>
    <w:sdtEndPr>
      <w:rPr>
        <w:noProof/>
      </w:rPr>
    </w:sdtEndPr>
    <w:sdtContent>
      <w:p w:rsidR="002157B9" w:rsidRDefault="002157B9">
        <w:pPr>
          <w:pStyle w:val="Footer"/>
          <w:jc w:val="center"/>
        </w:pPr>
        <w:r>
          <w:fldChar w:fldCharType="begin"/>
        </w:r>
        <w:r>
          <w:instrText xml:space="preserve"> PAGE   \* MERGEFORMAT </w:instrText>
        </w:r>
        <w:r>
          <w:fldChar w:fldCharType="separate"/>
        </w:r>
        <w:r w:rsidR="00676743">
          <w:rPr>
            <w:noProof/>
          </w:rPr>
          <w:t>4</w:t>
        </w:r>
        <w:r>
          <w:rPr>
            <w:noProof/>
          </w:rPr>
          <w:fldChar w:fldCharType="end"/>
        </w:r>
        <w:r w:rsidR="00BC5796">
          <w:rPr>
            <w:noProof/>
          </w:rPr>
          <w:t xml:space="preserve"> of 4</w:t>
        </w:r>
      </w:p>
    </w:sdtContent>
  </w:sdt>
  <w:p w:rsidR="002157B9" w:rsidRDefault="00215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801" w:rsidRDefault="004A1801" w:rsidP="002157B9">
      <w:pPr>
        <w:spacing w:after="0" w:line="240" w:lineRule="auto"/>
      </w:pPr>
      <w:r>
        <w:separator/>
      </w:r>
    </w:p>
  </w:footnote>
  <w:footnote w:type="continuationSeparator" w:id="0">
    <w:p w:rsidR="004A1801" w:rsidRDefault="004A1801" w:rsidP="00215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D7F18"/>
    <w:multiLevelType w:val="hybridMultilevel"/>
    <w:tmpl w:val="FE7A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D3"/>
    <w:rsid w:val="00013D43"/>
    <w:rsid w:val="00051D91"/>
    <w:rsid w:val="00054159"/>
    <w:rsid w:val="000C2DE6"/>
    <w:rsid w:val="000C3B6C"/>
    <w:rsid w:val="000C5539"/>
    <w:rsid w:val="000D1B3C"/>
    <w:rsid w:val="000F0EA8"/>
    <w:rsid w:val="000F2C1F"/>
    <w:rsid w:val="000F3F94"/>
    <w:rsid w:val="00111B71"/>
    <w:rsid w:val="00123E4E"/>
    <w:rsid w:val="001372BE"/>
    <w:rsid w:val="001515DA"/>
    <w:rsid w:val="00160C77"/>
    <w:rsid w:val="00174C47"/>
    <w:rsid w:val="00176161"/>
    <w:rsid w:val="0019678C"/>
    <w:rsid w:val="001A61CF"/>
    <w:rsid w:val="001B006C"/>
    <w:rsid w:val="001C7657"/>
    <w:rsid w:val="001D3190"/>
    <w:rsid w:val="001D4168"/>
    <w:rsid w:val="001D75B9"/>
    <w:rsid w:val="001E002B"/>
    <w:rsid w:val="001F1069"/>
    <w:rsid w:val="00202456"/>
    <w:rsid w:val="002119BC"/>
    <w:rsid w:val="00211DC6"/>
    <w:rsid w:val="002157B9"/>
    <w:rsid w:val="0022608D"/>
    <w:rsid w:val="002559C0"/>
    <w:rsid w:val="00257423"/>
    <w:rsid w:val="002762AF"/>
    <w:rsid w:val="002808CE"/>
    <w:rsid w:val="00297F04"/>
    <w:rsid w:val="002B1FD2"/>
    <w:rsid w:val="002B3114"/>
    <w:rsid w:val="002B4380"/>
    <w:rsid w:val="002C17F4"/>
    <w:rsid w:val="002C430B"/>
    <w:rsid w:val="002E216F"/>
    <w:rsid w:val="00305124"/>
    <w:rsid w:val="00312808"/>
    <w:rsid w:val="00312B4D"/>
    <w:rsid w:val="00354941"/>
    <w:rsid w:val="003813C5"/>
    <w:rsid w:val="0038665A"/>
    <w:rsid w:val="00397A47"/>
    <w:rsid w:val="003D2BC8"/>
    <w:rsid w:val="003D31DE"/>
    <w:rsid w:val="003E0CB9"/>
    <w:rsid w:val="003E1F00"/>
    <w:rsid w:val="003F39FC"/>
    <w:rsid w:val="00400FFF"/>
    <w:rsid w:val="004259C2"/>
    <w:rsid w:val="00426BC0"/>
    <w:rsid w:val="00432B38"/>
    <w:rsid w:val="00440E27"/>
    <w:rsid w:val="00446560"/>
    <w:rsid w:val="00457233"/>
    <w:rsid w:val="00472858"/>
    <w:rsid w:val="0047331D"/>
    <w:rsid w:val="004763AC"/>
    <w:rsid w:val="00484F8C"/>
    <w:rsid w:val="00486DBF"/>
    <w:rsid w:val="004A1801"/>
    <w:rsid w:val="004B235F"/>
    <w:rsid w:val="004B2FAF"/>
    <w:rsid w:val="004E45A6"/>
    <w:rsid w:val="004E534E"/>
    <w:rsid w:val="00504E98"/>
    <w:rsid w:val="00523E8F"/>
    <w:rsid w:val="005270BD"/>
    <w:rsid w:val="005300C5"/>
    <w:rsid w:val="0053053F"/>
    <w:rsid w:val="005354E7"/>
    <w:rsid w:val="00566934"/>
    <w:rsid w:val="005731A4"/>
    <w:rsid w:val="00587367"/>
    <w:rsid w:val="00593854"/>
    <w:rsid w:val="005976FD"/>
    <w:rsid w:val="0059776E"/>
    <w:rsid w:val="005D262C"/>
    <w:rsid w:val="005D65E1"/>
    <w:rsid w:val="005E6034"/>
    <w:rsid w:val="006207F6"/>
    <w:rsid w:val="0062449E"/>
    <w:rsid w:val="00626241"/>
    <w:rsid w:val="00671B74"/>
    <w:rsid w:val="00676743"/>
    <w:rsid w:val="006A0943"/>
    <w:rsid w:val="006C1DD3"/>
    <w:rsid w:val="006C332B"/>
    <w:rsid w:val="006C4B3C"/>
    <w:rsid w:val="006D0EBD"/>
    <w:rsid w:val="006D440F"/>
    <w:rsid w:val="006D4F6F"/>
    <w:rsid w:val="007008C4"/>
    <w:rsid w:val="00707CE5"/>
    <w:rsid w:val="007162ED"/>
    <w:rsid w:val="007527CB"/>
    <w:rsid w:val="00765981"/>
    <w:rsid w:val="00780B87"/>
    <w:rsid w:val="007C04CC"/>
    <w:rsid w:val="007C6B4C"/>
    <w:rsid w:val="007E4540"/>
    <w:rsid w:val="007F29B6"/>
    <w:rsid w:val="0082106B"/>
    <w:rsid w:val="00872A5A"/>
    <w:rsid w:val="00873600"/>
    <w:rsid w:val="00887BD0"/>
    <w:rsid w:val="00891D67"/>
    <w:rsid w:val="00893DD8"/>
    <w:rsid w:val="00897262"/>
    <w:rsid w:val="008B1225"/>
    <w:rsid w:val="008C53D7"/>
    <w:rsid w:val="008C64EC"/>
    <w:rsid w:val="008C65ED"/>
    <w:rsid w:val="008E7FD6"/>
    <w:rsid w:val="00920E2E"/>
    <w:rsid w:val="00922AB6"/>
    <w:rsid w:val="00934712"/>
    <w:rsid w:val="009355AC"/>
    <w:rsid w:val="00940FAB"/>
    <w:rsid w:val="00946A90"/>
    <w:rsid w:val="009628A0"/>
    <w:rsid w:val="009775F6"/>
    <w:rsid w:val="00981042"/>
    <w:rsid w:val="00983B29"/>
    <w:rsid w:val="00985019"/>
    <w:rsid w:val="009929C5"/>
    <w:rsid w:val="00994CDE"/>
    <w:rsid w:val="009C4A01"/>
    <w:rsid w:val="009D1A94"/>
    <w:rsid w:val="00A04403"/>
    <w:rsid w:val="00A11285"/>
    <w:rsid w:val="00A2366D"/>
    <w:rsid w:val="00A43629"/>
    <w:rsid w:val="00A44496"/>
    <w:rsid w:val="00A50FED"/>
    <w:rsid w:val="00A8199F"/>
    <w:rsid w:val="00AC588C"/>
    <w:rsid w:val="00AE5578"/>
    <w:rsid w:val="00AF3C0E"/>
    <w:rsid w:val="00B018C5"/>
    <w:rsid w:val="00B10A77"/>
    <w:rsid w:val="00B221F6"/>
    <w:rsid w:val="00B319F7"/>
    <w:rsid w:val="00B516A1"/>
    <w:rsid w:val="00B568B7"/>
    <w:rsid w:val="00B573AF"/>
    <w:rsid w:val="00BA203B"/>
    <w:rsid w:val="00BA5B19"/>
    <w:rsid w:val="00BB1BAD"/>
    <w:rsid w:val="00BC114F"/>
    <w:rsid w:val="00BC5796"/>
    <w:rsid w:val="00BD5F8B"/>
    <w:rsid w:val="00C07800"/>
    <w:rsid w:val="00C139D4"/>
    <w:rsid w:val="00C417D9"/>
    <w:rsid w:val="00C508E8"/>
    <w:rsid w:val="00C510E2"/>
    <w:rsid w:val="00C52610"/>
    <w:rsid w:val="00C7088A"/>
    <w:rsid w:val="00C730CA"/>
    <w:rsid w:val="00C80A8E"/>
    <w:rsid w:val="00C85698"/>
    <w:rsid w:val="00C91213"/>
    <w:rsid w:val="00C92FDA"/>
    <w:rsid w:val="00C97A3C"/>
    <w:rsid w:val="00CA5373"/>
    <w:rsid w:val="00CA68E3"/>
    <w:rsid w:val="00CC254F"/>
    <w:rsid w:val="00CF72BD"/>
    <w:rsid w:val="00D16211"/>
    <w:rsid w:val="00D32C53"/>
    <w:rsid w:val="00D61F62"/>
    <w:rsid w:val="00D76989"/>
    <w:rsid w:val="00D86297"/>
    <w:rsid w:val="00DA54ED"/>
    <w:rsid w:val="00DB3EDA"/>
    <w:rsid w:val="00DC66F9"/>
    <w:rsid w:val="00DD0DE9"/>
    <w:rsid w:val="00DD5AC1"/>
    <w:rsid w:val="00DE0F34"/>
    <w:rsid w:val="00DE7D78"/>
    <w:rsid w:val="00DF1E8C"/>
    <w:rsid w:val="00E01C62"/>
    <w:rsid w:val="00E216E7"/>
    <w:rsid w:val="00E5727E"/>
    <w:rsid w:val="00E6141A"/>
    <w:rsid w:val="00E6709B"/>
    <w:rsid w:val="00E67475"/>
    <w:rsid w:val="00E80B25"/>
    <w:rsid w:val="00E9346C"/>
    <w:rsid w:val="00EB001F"/>
    <w:rsid w:val="00EC0A06"/>
    <w:rsid w:val="00EC59E0"/>
    <w:rsid w:val="00EE7DEE"/>
    <w:rsid w:val="00F75A1C"/>
    <w:rsid w:val="00F83776"/>
    <w:rsid w:val="00F84E17"/>
    <w:rsid w:val="00F92DCC"/>
    <w:rsid w:val="00F957BB"/>
    <w:rsid w:val="00FA0968"/>
    <w:rsid w:val="00FA44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C9E3"/>
  <w15:chartTrackingRefBased/>
  <w15:docId w15:val="{D1AC78D3-165E-4658-A00D-6D17F618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9FC"/>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91D67"/>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A8199F"/>
  </w:style>
  <w:style w:type="character" w:styleId="Emphasis">
    <w:name w:val="Emphasis"/>
    <w:basedOn w:val="DefaultParagraphFont"/>
    <w:uiPriority w:val="20"/>
    <w:qFormat/>
    <w:rsid w:val="00A8199F"/>
    <w:rPr>
      <w:i/>
      <w:iCs/>
    </w:rPr>
  </w:style>
  <w:style w:type="paragraph" w:styleId="PlainText">
    <w:name w:val="Plain Text"/>
    <w:basedOn w:val="Normal"/>
    <w:link w:val="PlainTextChar"/>
    <w:uiPriority w:val="99"/>
    <w:unhideWhenUsed/>
    <w:rsid w:val="00F75A1C"/>
    <w:pPr>
      <w:spacing w:after="0" w:line="240" w:lineRule="auto"/>
    </w:pPr>
    <w:rPr>
      <w:rFonts w:ascii="Arial" w:hAnsi="Arial" w:cs="Arial"/>
    </w:rPr>
  </w:style>
  <w:style w:type="character" w:customStyle="1" w:styleId="PlainTextChar">
    <w:name w:val="Plain Text Char"/>
    <w:basedOn w:val="DefaultParagraphFont"/>
    <w:link w:val="PlainText"/>
    <w:uiPriority w:val="99"/>
    <w:rsid w:val="00F75A1C"/>
    <w:rPr>
      <w:rFonts w:ascii="Arial" w:hAnsi="Arial" w:cs="Arial"/>
    </w:rPr>
  </w:style>
  <w:style w:type="paragraph" w:styleId="NoSpacing">
    <w:name w:val="No Spacing"/>
    <w:uiPriority w:val="1"/>
    <w:qFormat/>
    <w:rsid w:val="00176161"/>
    <w:pPr>
      <w:spacing w:after="0" w:line="240" w:lineRule="auto"/>
    </w:pPr>
  </w:style>
  <w:style w:type="paragraph" w:styleId="BalloonText">
    <w:name w:val="Balloon Text"/>
    <w:basedOn w:val="Normal"/>
    <w:link w:val="BalloonTextChar"/>
    <w:uiPriority w:val="99"/>
    <w:semiHidden/>
    <w:unhideWhenUsed/>
    <w:rsid w:val="006C3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32B"/>
    <w:rPr>
      <w:rFonts w:ascii="Segoe UI" w:hAnsi="Segoe UI" w:cs="Segoe UI"/>
      <w:sz w:val="18"/>
      <w:szCs w:val="18"/>
    </w:rPr>
  </w:style>
  <w:style w:type="character" w:styleId="CommentReference">
    <w:name w:val="annotation reference"/>
    <w:basedOn w:val="DefaultParagraphFont"/>
    <w:uiPriority w:val="99"/>
    <w:semiHidden/>
    <w:unhideWhenUsed/>
    <w:rsid w:val="00C80A8E"/>
    <w:rPr>
      <w:sz w:val="16"/>
      <w:szCs w:val="16"/>
    </w:rPr>
  </w:style>
  <w:style w:type="paragraph" w:styleId="CommentText">
    <w:name w:val="annotation text"/>
    <w:basedOn w:val="Normal"/>
    <w:link w:val="CommentTextChar"/>
    <w:uiPriority w:val="99"/>
    <w:semiHidden/>
    <w:unhideWhenUsed/>
    <w:rsid w:val="00C80A8E"/>
    <w:pPr>
      <w:spacing w:line="240" w:lineRule="auto"/>
    </w:pPr>
    <w:rPr>
      <w:sz w:val="20"/>
      <w:szCs w:val="20"/>
    </w:rPr>
  </w:style>
  <w:style w:type="character" w:customStyle="1" w:styleId="CommentTextChar">
    <w:name w:val="Comment Text Char"/>
    <w:basedOn w:val="DefaultParagraphFont"/>
    <w:link w:val="CommentText"/>
    <w:uiPriority w:val="99"/>
    <w:semiHidden/>
    <w:rsid w:val="00C80A8E"/>
    <w:rPr>
      <w:sz w:val="20"/>
      <w:szCs w:val="20"/>
    </w:rPr>
  </w:style>
  <w:style w:type="paragraph" w:styleId="CommentSubject">
    <w:name w:val="annotation subject"/>
    <w:basedOn w:val="CommentText"/>
    <w:next w:val="CommentText"/>
    <w:link w:val="CommentSubjectChar"/>
    <w:uiPriority w:val="99"/>
    <w:semiHidden/>
    <w:unhideWhenUsed/>
    <w:rsid w:val="00C80A8E"/>
    <w:rPr>
      <w:b/>
      <w:bCs/>
    </w:rPr>
  </w:style>
  <w:style w:type="character" w:customStyle="1" w:styleId="CommentSubjectChar">
    <w:name w:val="Comment Subject Char"/>
    <w:basedOn w:val="CommentTextChar"/>
    <w:link w:val="CommentSubject"/>
    <w:uiPriority w:val="99"/>
    <w:semiHidden/>
    <w:rsid w:val="00C80A8E"/>
    <w:rPr>
      <w:b/>
      <w:bCs/>
      <w:sz w:val="20"/>
      <w:szCs w:val="20"/>
    </w:rPr>
  </w:style>
  <w:style w:type="character" w:styleId="Hyperlink">
    <w:name w:val="Hyperlink"/>
    <w:basedOn w:val="DefaultParagraphFont"/>
    <w:uiPriority w:val="99"/>
    <w:unhideWhenUsed/>
    <w:rsid w:val="00AF3C0E"/>
    <w:rPr>
      <w:color w:val="0563C1" w:themeColor="hyperlink"/>
      <w:u w:val="single"/>
    </w:rPr>
  </w:style>
  <w:style w:type="character" w:styleId="FollowedHyperlink">
    <w:name w:val="FollowedHyperlink"/>
    <w:basedOn w:val="DefaultParagraphFont"/>
    <w:uiPriority w:val="99"/>
    <w:semiHidden/>
    <w:unhideWhenUsed/>
    <w:rsid w:val="00AF3C0E"/>
    <w:rPr>
      <w:color w:val="954F72" w:themeColor="followedHyperlink"/>
      <w:u w:val="single"/>
    </w:rPr>
  </w:style>
  <w:style w:type="paragraph" w:styleId="Header">
    <w:name w:val="header"/>
    <w:basedOn w:val="Normal"/>
    <w:link w:val="HeaderChar"/>
    <w:uiPriority w:val="99"/>
    <w:unhideWhenUsed/>
    <w:rsid w:val="0021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7B9"/>
  </w:style>
  <w:style w:type="paragraph" w:styleId="Footer">
    <w:name w:val="footer"/>
    <w:basedOn w:val="Normal"/>
    <w:link w:val="FooterChar"/>
    <w:uiPriority w:val="99"/>
    <w:unhideWhenUsed/>
    <w:rsid w:val="0021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0263">
      <w:bodyDiv w:val="1"/>
      <w:marLeft w:val="0"/>
      <w:marRight w:val="0"/>
      <w:marTop w:val="0"/>
      <w:marBottom w:val="0"/>
      <w:divBdr>
        <w:top w:val="none" w:sz="0" w:space="0" w:color="auto"/>
        <w:left w:val="none" w:sz="0" w:space="0" w:color="auto"/>
        <w:bottom w:val="none" w:sz="0" w:space="0" w:color="auto"/>
        <w:right w:val="none" w:sz="0" w:space="0" w:color="auto"/>
      </w:divBdr>
    </w:div>
    <w:div w:id="893388575">
      <w:bodyDiv w:val="1"/>
      <w:marLeft w:val="0"/>
      <w:marRight w:val="0"/>
      <w:marTop w:val="0"/>
      <w:marBottom w:val="0"/>
      <w:divBdr>
        <w:top w:val="none" w:sz="0" w:space="0" w:color="auto"/>
        <w:left w:val="none" w:sz="0" w:space="0" w:color="auto"/>
        <w:bottom w:val="none" w:sz="0" w:space="0" w:color="auto"/>
        <w:right w:val="none" w:sz="0" w:space="0" w:color="auto"/>
      </w:divBdr>
    </w:div>
    <w:div w:id="1326934655">
      <w:bodyDiv w:val="1"/>
      <w:marLeft w:val="0"/>
      <w:marRight w:val="0"/>
      <w:marTop w:val="0"/>
      <w:marBottom w:val="0"/>
      <w:divBdr>
        <w:top w:val="none" w:sz="0" w:space="0" w:color="auto"/>
        <w:left w:val="none" w:sz="0" w:space="0" w:color="auto"/>
        <w:bottom w:val="none" w:sz="0" w:space="0" w:color="auto"/>
        <w:right w:val="none" w:sz="0" w:space="0" w:color="auto"/>
      </w:divBdr>
    </w:div>
    <w:div w:id="1523517399">
      <w:bodyDiv w:val="1"/>
      <w:marLeft w:val="0"/>
      <w:marRight w:val="0"/>
      <w:marTop w:val="0"/>
      <w:marBottom w:val="0"/>
      <w:divBdr>
        <w:top w:val="none" w:sz="0" w:space="0" w:color="auto"/>
        <w:left w:val="none" w:sz="0" w:space="0" w:color="auto"/>
        <w:bottom w:val="none" w:sz="0" w:space="0" w:color="auto"/>
        <w:right w:val="none" w:sz="0" w:space="0" w:color="auto"/>
      </w:divBdr>
    </w:div>
    <w:div w:id="1535844755">
      <w:bodyDiv w:val="1"/>
      <w:marLeft w:val="0"/>
      <w:marRight w:val="0"/>
      <w:marTop w:val="0"/>
      <w:marBottom w:val="0"/>
      <w:divBdr>
        <w:top w:val="none" w:sz="0" w:space="0" w:color="auto"/>
        <w:left w:val="none" w:sz="0" w:space="0" w:color="auto"/>
        <w:bottom w:val="none" w:sz="0" w:space="0" w:color="auto"/>
        <w:right w:val="none" w:sz="0" w:space="0" w:color="auto"/>
      </w:divBdr>
    </w:div>
    <w:div w:id="2108694550">
      <w:bodyDiv w:val="1"/>
      <w:marLeft w:val="0"/>
      <w:marRight w:val="0"/>
      <w:marTop w:val="0"/>
      <w:marBottom w:val="0"/>
      <w:divBdr>
        <w:top w:val="none" w:sz="0" w:space="0" w:color="auto"/>
        <w:left w:val="none" w:sz="0" w:space="0" w:color="auto"/>
        <w:bottom w:val="none" w:sz="0" w:space="0" w:color="auto"/>
        <w:right w:val="none" w:sz="0" w:space="0" w:color="auto"/>
      </w:divBdr>
    </w:div>
    <w:div w:id="21209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79m997dpfwgl.cloudfront.net/wp/2020/04/CSC_April-7_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info-details/covid-19-guidance-and-directives?mc_cid=ade44468c9&amp;mc_eid=bbb0afd1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9551-BA62-4CEA-B514-BFC68A10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1832</Words>
  <Characters>10465</Characters>
  <Application>Microsoft Office Word</Application>
  <DocSecurity>0</DocSecurity>
  <Lines>168</Lines>
  <Paragraphs>73</Paragraphs>
  <ScaleCrop>false</ScaleCrop>
  <HeadingPairs>
    <vt:vector size="2" baseType="variant">
      <vt:variant>
        <vt:lpstr>Title</vt:lpstr>
      </vt:variant>
      <vt:variant>
        <vt:i4>1</vt:i4>
      </vt:variant>
    </vt:vector>
  </HeadingPairs>
  <TitlesOfParts>
    <vt:vector size="1" baseType="lpstr">
      <vt:lpstr/>
    </vt:vector>
  </TitlesOfParts>
  <Company>HCMass</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Comment</cp:lastModifiedBy>
  <cp:revision>61</cp:revision>
  <cp:lastPrinted>2020-04-15T18:20:00Z</cp:lastPrinted>
  <dcterms:created xsi:type="dcterms:W3CDTF">2020-04-12T17:35:00Z</dcterms:created>
  <dcterms:modified xsi:type="dcterms:W3CDTF">2020-04-15T19:54:00Z</dcterms:modified>
</cp:coreProperties>
</file>